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E320AB" w14:textId="77777777" w:rsidR="00BE5B80" w:rsidRDefault="003B2DA3">
      <w:pPr>
        <w:rPr>
          <w:b/>
        </w:rPr>
      </w:pPr>
      <w:r>
        <w:rPr>
          <w:b/>
        </w:rPr>
        <w:t>Digital Marketing Project Paper</w:t>
      </w:r>
    </w:p>
    <w:p w14:paraId="60691F5A" w14:textId="77777777" w:rsidR="00BE5B80" w:rsidRDefault="00BE5B80">
      <w:pPr>
        <w:rPr>
          <w:b/>
        </w:rPr>
      </w:pPr>
    </w:p>
    <w:p w14:paraId="3BE4BACE" w14:textId="77777777" w:rsidR="00BE5B80" w:rsidRDefault="003B2DA3">
      <w:r>
        <w:t xml:space="preserve">Part 2 has two sections. The </w:t>
      </w:r>
      <w:r>
        <w:rPr>
          <w:highlight w:val="yellow"/>
        </w:rPr>
        <w:t>first section (12-15 pages</w:t>
      </w:r>
      <w:r>
        <w:t xml:space="preserve"> 1.5 spacing) will discuss the various areas listed below (a-d). Do not just copy and paste from the company materials. Include some quotes, but also summarize the strategy in your own words.</w:t>
      </w:r>
    </w:p>
    <w:p w14:paraId="50DF3505" w14:textId="77777777" w:rsidR="00BE5B80" w:rsidRDefault="003B2DA3">
      <w:r>
        <w:t xml:space="preserve">The </w:t>
      </w:r>
      <w:r>
        <w:rPr>
          <w:highlight w:val="yellow"/>
        </w:rPr>
        <w:t>second section (3-5 pages</w:t>
      </w:r>
      <w:r>
        <w:t xml:space="preserve"> 1.5 spacing) will comment upon what parts of the strategy are effective and what could be improved. Make sure to also reference any material using APA format (see Moodle for writing resources). You should provide a minimum of 5 references for the paper. </w:t>
      </w:r>
    </w:p>
    <w:p w14:paraId="1E01E5E6" w14:textId="77777777" w:rsidR="00BE5B80" w:rsidRPr="00F8151C" w:rsidRDefault="00BE5B80">
      <w:pPr>
        <w:rPr>
          <w:b/>
          <w:bCs/>
          <w:i/>
          <w:iCs/>
          <w:color w:val="FF0000"/>
          <w:u w:val="single"/>
        </w:rPr>
      </w:pPr>
    </w:p>
    <w:p w14:paraId="2A0F9B35" w14:textId="78B797ED" w:rsidR="00BE5B80" w:rsidRDefault="00AF1E33">
      <w:r w:rsidRPr="00F8151C">
        <w:rPr>
          <w:b/>
          <w:bCs/>
          <w:i/>
          <w:iCs/>
          <w:color w:val="FF0000"/>
          <w:highlight w:val="yellow"/>
          <w:u w:val="single"/>
        </w:rPr>
        <w:t>kareem</w:t>
      </w:r>
      <w:r w:rsidR="003B2DA3" w:rsidRPr="00F8151C">
        <w:rPr>
          <w:highlight w:val="yellow"/>
        </w:rPr>
        <w:t>-</w:t>
      </w:r>
      <w:r w:rsidR="003B2DA3">
        <w:t xml:space="preserve"> Recommendations (Part 2)</w:t>
      </w:r>
    </w:p>
    <w:p w14:paraId="33C1F681" w14:textId="77777777" w:rsidR="00BE5B80" w:rsidRDefault="00BE5B80"/>
    <w:p w14:paraId="331A79D2" w14:textId="77777777" w:rsidR="00BE5B80" w:rsidRDefault="003B2DA3">
      <w:pPr>
        <w:rPr>
          <w:b/>
          <w:sz w:val="28"/>
          <w:szCs w:val="28"/>
          <w:highlight w:val="yellow"/>
        </w:rPr>
      </w:pPr>
      <w:r>
        <w:rPr>
          <w:sz w:val="28"/>
          <w:szCs w:val="28"/>
          <w:highlight w:val="yellow"/>
        </w:rPr>
        <w:t xml:space="preserve">Everybody's part should be </w:t>
      </w:r>
      <w:r>
        <w:rPr>
          <w:b/>
          <w:sz w:val="28"/>
          <w:szCs w:val="28"/>
          <w:highlight w:val="yellow"/>
        </w:rPr>
        <w:t>4-5 pages</w:t>
      </w:r>
      <w:r>
        <w:rPr>
          <w:sz w:val="28"/>
          <w:szCs w:val="28"/>
          <w:highlight w:val="yellow"/>
        </w:rPr>
        <w:t xml:space="preserve"> long at </w:t>
      </w:r>
      <w:r>
        <w:rPr>
          <w:b/>
          <w:sz w:val="28"/>
          <w:szCs w:val="28"/>
          <w:highlight w:val="yellow"/>
        </w:rPr>
        <w:t>1.5 spacing</w:t>
      </w:r>
      <w:r>
        <w:rPr>
          <w:sz w:val="28"/>
          <w:szCs w:val="28"/>
          <w:highlight w:val="yellow"/>
        </w:rPr>
        <w:t xml:space="preserve"> size </w:t>
      </w:r>
      <w:r>
        <w:rPr>
          <w:b/>
          <w:sz w:val="28"/>
          <w:szCs w:val="28"/>
          <w:highlight w:val="yellow"/>
        </w:rPr>
        <w:t>12 font</w:t>
      </w:r>
    </w:p>
    <w:p w14:paraId="19C047A8" w14:textId="77777777" w:rsidR="00BE5B80" w:rsidRDefault="00BE5B80">
      <w:pPr>
        <w:rPr>
          <w:u w:val="single"/>
        </w:rPr>
      </w:pPr>
    </w:p>
    <w:p w14:paraId="0089ADC2" w14:textId="77777777" w:rsidR="00BE5B80" w:rsidRDefault="003B2DA3">
      <w:pPr>
        <w:rPr>
          <w:u w:val="single"/>
        </w:rPr>
      </w:pPr>
      <w:r>
        <w:rPr>
          <w:u w:val="single"/>
        </w:rPr>
        <w:t>Section A, Company Scan</w:t>
      </w:r>
    </w:p>
    <w:p w14:paraId="3CDBA805" w14:textId="77777777" w:rsidR="00BE5B80" w:rsidRDefault="003B2DA3">
      <w:r>
        <w:t xml:space="preserve">- Describe the company/organization in terms of history and size (people and revenues) </w:t>
      </w:r>
    </w:p>
    <w:p w14:paraId="51C998AA" w14:textId="77777777" w:rsidR="00BE5B80" w:rsidRDefault="003B2DA3">
      <w:r>
        <w:t xml:space="preserve">- What is the organization’s mission, vision and slogan? </w:t>
      </w:r>
    </w:p>
    <w:p w14:paraId="3DF296B0" w14:textId="77777777" w:rsidR="00BE5B80" w:rsidRDefault="003B2DA3">
      <w:r>
        <w:t xml:space="preserve">- What products and services </w:t>
      </w:r>
      <w:proofErr w:type="gramStart"/>
      <w:r>
        <w:t>does</w:t>
      </w:r>
      <w:proofErr w:type="gramEnd"/>
      <w:r>
        <w:t xml:space="preserve"> it offer? </w:t>
      </w:r>
    </w:p>
    <w:p w14:paraId="1E8BAB1E" w14:textId="77777777" w:rsidR="00BE5B80" w:rsidRDefault="003B2DA3">
      <w:r>
        <w:t xml:space="preserve">- What external environment does the company </w:t>
      </w:r>
      <w:proofErr w:type="gramStart"/>
      <w:r>
        <w:t>face as a whole</w:t>
      </w:r>
      <w:proofErr w:type="gramEnd"/>
      <w:r>
        <w:t xml:space="preserve"> (choose a minimum of 4 factors to discuss that directly affect your company including social, demographic, cultural, technological, economic, political, legal and competitive)</w:t>
      </w:r>
    </w:p>
    <w:p w14:paraId="6F3054D1" w14:textId="77777777" w:rsidR="00BE5B80" w:rsidRDefault="00BE5B80"/>
    <w:p w14:paraId="2C32DB99" w14:textId="77777777" w:rsidR="00BE5B80" w:rsidRDefault="003B2DA3">
      <w:pPr>
        <w:spacing w:before="240" w:after="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A – Company Scan</w:t>
      </w:r>
    </w:p>
    <w:p w14:paraId="361F5838" w14:textId="77777777" w:rsidR="00BE5B80" w:rsidRDefault="003B2DA3">
      <w:pPr>
        <w:spacing w:before="240" w:after="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Organization History</w:t>
      </w:r>
    </w:p>
    <w:p w14:paraId="6B883BCD" w14:textId="77777777" w:rsidR="00BE5B80" w:rsidRDefault="003B2DA3">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Glow </w:t>
      </w:r>
      <w:proofErr w:type="spellStart"/>
      <w:r>
        <w:rPr>
          <w:rFonts w:ascii="Times New Roman" w:eastAsia="Times New Roman" w:hAnsi="Times New Roman" w:cs="Times New Roman"/>
          <w:sz w:val="24"/>
          <w:szCs w:val="24"/>
        </w:rPr>
        <w:t>Juicery</w:t>
      </w:r>
      <w:proofErr w:type="spellEnd"/>
      <w:r>
        <w:rPr>
          <w:rFonts w:ascii="Times New Roman" w:eastAsia="Times New Roman" w:hAnsi="Times New Roman" w:cs="Times New Roman"/>
          <w:sz w:val="24"/>
          <w:szCs w:val="24"/>
        </w:rPr>
        <w:t xml:space="preserve"> was incorporated a business idea in February of 2013. It originally started in the kitchen of the original founder, Marnie Ashcroft. Glow was founded on the idea of connecting its customers to a healing food option, essentially healthy and bottled liquid vitamins. The community where Marnie originally began producing and selling did not have any healthy plant-based options available at the time, so Glow’s products were happily received. The first official location was in Edmonton, Alberta in a local Barre studio (Glow, 2019.</w:t>
      </w:r>
    </w:p>
    <w:p w14:paraId="646B110B" w14:textId="77777777" w:rsidR="00BE5B80" w:rsidRDefault="003B2DA3">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2016, Glow expanded to include “chef-developed line of smoothies, </w:t>
      </w:r>
      <w:proofErr w:type="spellStart"/>
      <w:r>
        <w:rPr>
          <w:rFonts w:ascii="Times New Roman" w:eastAsia="Times New Roman" w:hAnsi="Times New Roman" w:cs="Times New Roman"/>
          <w:sz w:val="24"/>
          <w:szCs w:val="24"/>
        </w:rPr>
        <w:t>mylks</w:t>
      </w:r>
      <w:proofErr w:type="spellEnd"/>
      <w:r>
        <w:rPr>
          <w:rFonts w:ascii="Times New Roman" w:eastAsia="Times New Roman" w:hAnsi="Times New Roman" w:cs="Times New Roman"/>
          <w:sz w:val="24"/>
          <w:szCs w:val="24"/>
        </w:rPr>
        <w:t>, and snacks as well as delicious gluten-free, vegan and raw food options.” (Glow, 2019). They had started franchising just before this and had steadily grown from one location to just under ten currently. There is one company website under the corporate banner. There is also a social media site for the whole company but also social media pages for each of the individual locations which are curated by the respective franchise owners.</w:t>
      </w:r>
    </w:p>
    <w:p w14:paraId="7A79D0A6" w14:textId="77777777" w:rsidR="00BE5B80" w:rsidRDefault="003B2DA3">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Glow’s financial statements are difficult to access, but using </w:t>
      </w:r>
      <w:proofErr w:type="spellStart"/>
      <w:r>
        <w:rPr>
          <w:rFonts w:ascii="Times New Roman" w:eastAsia="Times New Roman" w:hAnsi="Times New Roman" w:cs="Times New Roman"/>
          <w:sz w:val="24"/>
          <w:szCs w:val="24"/>
        </w:rPr>
        <w:t>ReferenceUSA</w:t>
      </w:r>
      <w:proofErr w:type="spellEnd"/>
      <w:r>
        <w:rPr>
          <w:rFonts w:ascii="Times New Roman" w:eastAsia="Times New Roman" w:hAnsi="Times New Roman" w:cs="Times New Roman"/>
          <w:sz w:val="24"/>
          <w:szCs w:val="24"/>
        </w:rPr>
        <w:t xml:space="preserve"> approximate revenue for each location can be compiled:</w:t>
      </w:r>
    </w:p>
    <w:tbl>
      <w:tblPr>
        <w:tblStyle w:val="a"/>
        <w:tblW w:w="8865" w:type="dxa"/>
        <w:tblBorders>
          <w:top w:val="nil"/>
          <w:left w:val="nil"/>
          <w:bottom w:val="nil"/>
          <w:right w:val="nil"/>
          <w:insideH w:val="nil"/>
          <w:insideV w:val="nil"/>
        </w:tblBorders>
        <w:tblLayout w:type="fixed"/>
        <w:tblLook w:val="0600" w:firstRow="0" w:lastRow="0" w:firstColumn="0" w:lastColumn="0" w:noHBand="1" w:noVBand="1"/>
      </w:tblPr>
      <w:tblGrid>
        <w:gridCol w:w="4425"/>
        <w:gridCol w:w="4440"/>
      </w:tblGrid>
      <w:tr w:rsidR="00BE5B80" w14:paraId="6E748CB3" w14:textId="77777777">
        <w:trPr>
          <w:trHeight w:val="560"/>
        </w:trPr>
        <w:tc>
          <w:tcPr>
            <w:tcW w:w="4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466199" w14:textId="77777777" w:rsidR="00BE5B80" w:rsidRDefault="003B2DA3">
            <w:pPr>
              <w:spacing w:before="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Location</w:t>
            </w:r>
          </w:p>
        </w:tc>
        <w:tc>
          <w:tcPr>
            <w:tcW w:w="44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D1AF6A2" w14:textId="77777777" w:rsidR="00BE5B80" w:rsidRDefault="003B2DA3">
            <w:pPr>
              <w:spacing w:before="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Annual Revenue</w:t>
            </w:r>
          </w:p>
        </w:tc>
      </w:tr>
      <w:tr w:rsidR="00BE5B80" w14:paraId="221272D9" w14:textId="77777777">
        <w:trPr>
          <w:trHeight w:val="560"/>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46A5CB" w14:textId="77777777" w:rsidR="00BE5B80" w:rsidRDefault="003B2DA3">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Edmonton, Alberta</w:t>
            </w:r>
          </w:p>
        </w:tc>
        <w:tc>
          <w:tcPr>
            <w:tcW w:w="4440" w:type="dxa"/>
            <w:tcBorders>
              <w:top w:val="nil"/>
              <w:left w:val="nil"/>
              <w:bottom w:val="single" w:sz="8" w:space="0" w:color="000000"/>
              <w:right w:val="single" w:sz="8" w:space="0" w:color="000000"/>
            </w:tcBorders>
            <w:tcMar>
              <w:top w:w="100" w:type="dxa"/>
              <w:left w:w="100" w:type="dxa"/>
              <w:bottom w:w="100" w:type="dxa"/>
              <w:right w:w="100" w:type="dxa"/>
            </w:tcMar>
          </w:tcPr>
          <w:p w14:paraId="19530C7A" w14:textId="77777777" w:rsidR="00BE5B80" w:rsidRDefault="003B2DA3">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$324,000</w:t>
            </w:r>
          </w:p>
        </w:tc>
      </w:tr>
      <w:tr w:rsidR="00BE5B80" w14:paraId="68E16BC8" w14:textId="77777777">
        <w:trPr>
          <w:trHeight w:val="560"/>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CCB018" w14:textId="77777777" w:rsidR="00BE5B80" w:rsidRDefault="003B2DA3">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Leduc, Alberta</w:t>
            </w:r>
          </w:p>
        </w:tc>
        <w:tc>
          <w:tcPr>
            <w:tcW w:w="4440" w:type="dxa"/>
            <w:tcBorders>
              <w:top w:val="nil"/>
              <w:left w:val="nil"/>
              <w:bottom w:val="single" w:sz="8" w:space="0" w:color="000000"/>
              <w:right w:val="single" w:sz="8" w:space="0" w:color="000000"/>
            </w:tcBorders>
            <w:tcMar>
              <w:top w:w="100" w:type="dxa"/>
              <w:left w:w="100" w:type="dxa"/>
              <w:bottom w:w="100" w:type="dxa"/>
              <w:right w:w="100" w:type="dxa"/>
            </w:tcMar>
          </w:tcPr>
          <w:p w14:paraId="1F8C6A94" w14:textId="77777777" w:rsidR="00BE5B80" w:rsidRDefault="003B2DA3">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$432,000</w:t>
            </w:r>
          </w:p>
        </w:tc>
      </w:tr>
      <w:tr w:rsidR="00BE5B80" w14:paraId="243252EE" w14:textId="77777777">
        <w:trPr>
          <w:trHeight w:val="560"/>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F0C474" w14:textId="77777777" w:rsidR="00BE5B80" w:rsidRDefault="003B2DA3">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Red Deer, Alberta</w:t>
            </w:r>
          </w:p>
        </w:tc>
        <w:tc>
          <w:tcPr>
            <w:tcW w:w="4440" w:type="dxa"/>
            <w:tcBorders>
              <w:top w:val="nil"/>
              <w:left w:val="nil"/>
              <w:bottom w:val="single" w:sz="8" w:space="0" w:color="000000"/>
              <w:right w:val="single" w:sz="8" w:space="0" w:color="000000"/>
            </w:tcBorders>
            <w:tcMar>
              <w:top w:w="100" w:type="dxa"/>
              <w:left w:w="100" w:type="dxa"/>
              <w:bottom w:w="100" w:type="dxa"/>
              <w:right w:w="100" w:type="dxa"/>
            </w:tcMar>
          </w:tcPr>
          <w:p w14:paraId="71AD6616" w14:textId="77777777" w:rsidR="00BE5B80" w:rsidRDefault="003B2DA3">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$1,264,000</w:t>
            </w:r>
          </w:p>
        </w:tc>
      </w:tr>
      <w:tr w:rsidR="00BE5B80" w14:paraId="2D787EB1" w14:textId="77777777">
        <w:trPr>
          <w:trHeight w:val="560"/>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9A42E88" w14:textId="77777777" w:rsidR="00BE5B80" w:rsidRDefault="003B2DA3">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Sherwood Park, Alberta</w:t>
            </w:r>
          </w:p>
        </w:tc>
        <w:tc>
          <w:tcPr>
            <w:tcW w:w="4440" w:type="dxa"/>
            <w:tcBorders>
              <w:top w:val="nil"/>
              <w:left w:val="nil"/>
              <w:bottom w:val="single" w:sz="8" w:space="0" w:color="000000"/>
              <w:right w:val="single" w:sz="8" w:space="0" w:color="000000"/>
            </w:tcBorders>
            <w:tcMar>
              <w:top w:w="100" w:type="dxa"/>
              <w:left w:w="100" w:type="dxa"/>
              <w:bottom w:w="100" w:type="dxa"/>
              <w:right w:w="100" w:type="dxa"/>
            </w:tcMar>
          </w:tcPr>
          <w:p w14:paraId="6A99E87A" w14:textId="77777777" w:rsidR="00BE5B80" w:rsidRDefault="003B2DA3">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$1,264,000</w:t>
            </w:r>
          </w:p>
        </w:tc>
      </w:tr>
      <w:tr w:rsidR="00BE5B80" w14:paraId="3FF02DF6" w14:textId="77777777">
        <w:trPr>
          <w:trHeight w:val="560"/>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2A11523" w14:textId="77777777" w:rsidR="00BE5B80" w:rsidRDefault="003B2DA3">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Kelowna, BC</w:t>
            </w:r>
          </w:p>
        </w:tc>
        <w:tc>
          <w:tcPr>
            <w:tcW w:w="4440" w:type="dxa"/>
            <w:tcBorders>
              <w:top w:val="nil"/>
              <w:left w:val="nil"/>
              <w:bottom w:val="single" w:sz="8" w:space="0" w:color="000000"/>
              <w:right w:val="single" w:sz="8" w:space="0" w:color="000000"/>
            </w:tcBorders>
            <w:tcMar>
              <w:top w:w="100" w:type="dxa"/>
              <w:left w:w="100" w:type="dxa"/>
              <w:bottom w:w="100" w:type="dxa"/>
              <w:right w:w="100" w:type="dxa"/>
            </w:tcMar>
          </w:tcPr>
          <w:p w14:paraId="78B4821B" w14:textId="77777777" w:rsidR="00BE5B80" w:rsidRDefault="003B2DA3">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$216,000</w:t>
            </w:r>
          </w:p>
        </w:tc>
      </w:tr>
      <w:tr w:rsidR="00BE5B80" w14:paraId="2F10C6E5" w14:textId="77777777">
        <w:trPr>
          <w:trHeight w:val="560"/>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C20135A" w14:textId="77777777" w:rsidR="00BE5B80" w:rsidRDefault="003B2DA3">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Kelowna, BC</w:t>
            </w:r>
          </w:p>
        </w:tc>
        <w:tc>
          <w:tcPr>
            <w:tcW w:w="4440" w:type="dxa"/>
            <w:tcBorders>
              <w:top w:val="nil"/>
              <w:left w:val="nil"/>
              <w:bottom w:val="single" w:sz="8" w:space="0" w:color="000000"/>
              <w:right w:val="single" w:sz="8" w:space="0" w:color="000000"/>
            </w:tcBorders>
            <w:tcMar>
              <w:top w:w="100" w:type="dxa"/>
              <w:left w:w="100" w:type="dxa"/>
              <w:bottom w:w="100" w:type="dxa"/>
              <w:right w:w="100" w:type="dxa"/>
            </w:tcMar>
          </w:tcPr>
          <w:p w14:paraId="75934D7E" w14:textId="77777777" w:rsidR="00BE5B80" w:rsidRDefault="003B2DA3">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$1,264,000</w:t>
            </w:r>
          </w:p>
        </w:tc>
      </w:tr>
      <w:tr w:rsidR="00BE5B80" w14:paraId="1B054609" w14:textId="77777777">
        <w:trPr>
          <w:trHeight w:val="560"/>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AB1D3A" w14:textId="77777777" w:rsidR="00BE5B80" w:rsidRDefault="003B2DA3">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Duncan, BC</w:t>
            </w:r>
          </w:p>
        </w:tc>
        <w:tc>
          <w:tcPr>
            <w:tcW w:w="4440" w:type="dxa"/>
            <w:tcBorders>
              <w:top w:val="nil"/>
              <w:left w:val="nil"/>
              <w:bottom w:val="single" w:sz="8" w:space="0" w:color="000000"/>
              <w:right w:val="single" w:sz="8" w:space="0" w:color="000000"/>
            </w:tcBorders>
            <w:tcMar>
              <w:top w:w="100" w:type="dxa"/>
              <w:left w:w="100" w:type="dxa"/>
              <w:bottom w:w="100" w:type="dxa"/>
              <w:right w:w="100" w:type="dxa"/>
            </w:tcMar>
          </w:tcPr>
          <w:p w14:paraId="0C8D1257" w14:textId="77777777" w:rsidR="00BE5B80" w:rsidRDefault="003B2DA3">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$216,000</w:t>
            </w:r>
          </w:p>
        </w:tc>
      </w:tr>
      <w:tr w:rsidR="00BE5B80" w14:paraId="60F2A42B" w14:textId="77777777">
        <w:trPr>
          <w:trHeight w:val="560"/>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45C841D" w14:textId="77777777" w:rsidR="00BE5B80" w:rsidRDefault="003B2DA3">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Duncan, BC</w:t>
            </w:r>
          </w:p>
        </w:tc>
        <w:tc>
          <w:tcPr>
            <w:tcW w:w="4440" w:type="dxa"/>
            <w:tcBorders>
              <w:top w:val="nil"/>
              <w:left w:val="nil"/>
              <w:bottom w:val="single" w:sz="8" w:space="0" w:color="000000"/>
              <w:right w:val="single" w:sz="8" w:space="0" w:color="000000"/>
            </w:tcBorders>
            <w:tcMar>
              <w:top w:w="100" w:type="dxa"/>
              <w:left w:w="100" w:type="dxa"/>
              <w:bottom w:w="100" w:type="dxa"/>
              <w:right w:w="100" w:type="dxa"/>
            </w:tcMar>
          </w:tcPr>
          <w:p w14:paraId="5C4512E4" w14:textId="77777777" w:rsidR="00BE5B80" w:rsidRDefault="003B2DA3">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$216,000</w:t>
            </w:r>
          </w:p>
        </w:tc>
      </w:tr>
      <w:tr w:rsidR="00BE5B80" w14:paraId="07DE8723" w14:textId="77777777">
        <w:trPr>
          <w:trHeight w:val="560"/>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79102AD" w14:textId="77777777" w:rsidR="00BE5B80" w:rsidRDefault="003B2DA3">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Hamilton, Ontario</w:t>
            </w:r>
          </w:p>
        </w:tc>
        <w:tc>
          <w:tcPr>
            <w:tcW w:w="4440" w:type="dxa"/>
            <w:tcBorders>
              <w:top w:val="nil"/>
              <w:left w:val="nil"/>
              <w:bottom w:val="single" w:sz="8" w:space="0" w:color="000000"/>
              <w:right w:val="single" w:sz="8" w:space="0" w:color="000000"/>
            </w:tcBorders>
            <w:tcMar>
              <w:top w:w="100" w:type="dxa"/>
              <w:left w:w="100" w:type="dxa"/>
              <w:bottom w:w="100" w:type="dxa"/>
              <w:right w:w="100" w:type="dxa"/>
            </w:tcMar>
          </w:tcPr>
          <w:p w14:paraId="712086C1" w14:textId="77777777" w:rsidR="00BE5B80" w:rsidRDefault="003B2DA3">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$162,000</w:t>
            </w:r>
          </w:p>
        </w:tc>
      </w:tr>
    </w:tbl>
    <w:p w14:paraId="7EF30847" w14:textId="77777777" w:rsidR="00BE5B80" w:rsidRDefault="003B2DA3">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ReferenceUSA</w:t>
      </w:r>
      <w:proofErr w:type="spellEnd"/>
      <w:r>
        <w:rPr>
          <w:rFonts w:ascii="Times New Roman" w:eastAsia="Times New Roman" w:hAnsi="Times New Roman" w:cs="Times New Roman"/>
          <w:sz w:val="24"/>
          <w:szCs w:val="24"/>
        </w:rPr>
        <w:t>, 2019)</w:t>
      </w:r>
    </w:p>
    <w:p w14:paraId="4C917F55" w14:textId="77777777" w:rsidR="00BE5B80" w:rsidRDefault="003B2DA3">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is not an exhaustive list with some new locations still not reporting due to it being their first year of operations, but this shows that between the nine locations Glow has franchised to that are listed that they have approximately $5,142,216 in sales revenue each year. This is </w:t>
      </w:r>
      <w:proofErr w:type="gramStart"/>
      <w:r>
        <w:rPr>
          <w:rFonts w:ascii="Times New Roman" w:eastAsia="Times New Roman" w:hAnsi="Times New Roman" w:cs="Times New Roman"/>
          <w:sz w:val="24"/>
          <w:szCs w:val="24"/>
        </w:rPr>
        <w:t>fairly substantial</w:t>
      </w:r>
      <w:proofErr w:type="gramEnd"/>
      <w:r>
        <w:rPr>
          <w:rFonts w:ascii="Times New Roman" w:eastAsia="Times New Roman" w:hAnsi="Times New Roman" w:cs="Times New Roman"/>
          <w:sz w:val="24"/>
          <w:szCs w:val="24"/>
        </w:rPr>
        <w:t xml:space="preserve"> for a company that offers products focused towards a very niche market segment. Some locations do significantly better than others though. This </w:t>
      </w:r>
      <w:proofErr w:type="spellStart"/>
      <w:r>
        <w:rPr>
          <w:rFonts w:ascii="Times New Roman" w:eastAsia="Times New Roman" w:hAnsi="Times New Roman" w:cs="Times New Roman"/>
          <w:sz w:val="24"/>
          <w:szCs w:val="24"/>
        </w:rPr>
        <w:t>can not</w:t>
      </w:r>
      <w:proofErr w:type="spellEnd"/>
      <w:r>
        <w:rPr>
          <w:rFonts w:ascii="Times New Roman" w:eastAsia="Times New Roman" w:hAnsi="Times New Roman" w:cs="Times New Roman"/>
          <w:sz w:val="24"/>
          <w:szCs w:val="24"/>
        </w:rPr>
        <w:t xml:space="preserve"> be attributed entirely to population disparities either. Both Kelowna locations sell product </w:t>
      </w:r>
      <w:r>
        <w:rPr>
          <w:rFonts w:ascii="Times New Roman" w:eastAsia="Times New Roman" w:hAnsi="Times New Roman" w:cs="Times New Roman"/>
          <w:sz w:val="24"/>
          <w:szCs w:val="24"/>
        </w:rPr>
        <w:lastRenderedPageBreak/>
        <w:t>resulting in over one million dollars in revenue, while Edmonton a city with a population close to five times larger sells only around $300,000 a year.</w:t>
      </w:r>
    </w:p>
    <w:p w14:paraId="04CEBD52" w14:textId="77777777" w:rsidR="00BE5B80" w:rsidRDefault="003B2DA3">
      <w:pPr>
        <w:spacing w:before="240" w:after="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Organization’s Mission, Vision, and Slogan</w:t>
      </w:r>
    </w:p>
    <w:p w14:paraId="0A419350" w14:textId="77777777" w:rsidR="00BE5B80" w:rsidRDefault="003B2DA3">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Glow </w:t>
      </w:r>
      <w:proofErr w:type="spellStart"/>
      <w:r>
        <w:rPr>
          <w:rFonts w:ascii="Times New Roman" w:eastAsia="Times New Roman" w:hAnsi="Times New Roman" w:cs="Times New Roman"/>
          <w:sz w:val="24"/>
          <w:szCs w:val="24"/>
        </w:rPr>
        <w:t>Juicery</w:t>
      </w:r>
      <w:proofErr w:type="spellEnd"/>
      <w:r>
        <w:rPr>
          <w:rFonts w:ascii="Times New Roman" w:eastAsia="Times New Roman" w:hAnsi="Times New Roman" w:cs="Times New Roman"/>
          <w:sz w:val="24"/>
          <w:szCs w:val="24"/>
        </w:rPr>
        <w:t xml:space="preserve"> does not have a traditional mission and vision statement. Instead they have what is referred to as “The Glow Ethos” which is six values. These are presented almost as ten commandments of juicing which include: Put Your Health First, Tell the Truth, Do the Right Thing, Live Sustainably, Be Transparent, and Take Responsibility. These are values that the company tries to embody through its actions, and through its products.</w:t>
      </w:r>
    </w:p>
    <w:p w14:paraId="10BD1119" w14:textId="77777777" w:rsidR="00BE5B80" w:rsidRDefault="003B2DA3">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company’s </w:t>
      </w:r>
      <w:proofErr w:type="gramStart"/>
      <w:r>
        <w:rPr>
          <w:rFonts w:ascii="Times New Roman" w:eastAsia="Times New Roman" w:hAnsi="Times New Roman" w:cs="Times New Roman"/>
          <w:sz w:val="24"/>
          <w:szCs w:val="24"/>
        </w:rPr>
        <w:t>catch-phrase</w:t>
      </w:r>
      <w:proofErr w:type="gramEnd"/>
      <w:r>
        <w:rPr>
          <w:rFonts w:ascii="Times New Roman" w:eastAsia="Times New Roman" w:hAnsi="Times New Roman" w:cs="Times New Roman"/>
          <w:sz w:val="24"/>
          <w:szCs w:val="24"/>
        </w:rPr>
        <w:t xml:space="preserve"> is “Food is medicine, food is fuel.” This follows Glow’s strategy and mission to help connect people with healthy and healing food that they are so “desperately seeking” (Glow, 2019).</w:t>
      </w:r>
    </w:p>
    <w:p w14:paraId="4045A5ED" w14:textId="77777777" w:rsidR="00BE5B80" w:rsidRDefault="003B2DA3">
      <w:pPr>
        <w:spacing w:before="240" w:after="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Products and Services</w:t>
      </w:r>
    </w:p>
    <w:p w14:paraId="4AFB57A1" w14:textId="77777777" w:rsidR="00BE5B80" w:rsidRDefault="003B2DA3">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Glow </w:t>
      </w:r>
      <w:proofErr w:type="spellStart"/>
      <w:r>
        <w:rPr>
          <w:rFonts w:ascii="Times New Roman" w:eastAsia="Times New Roman" w:hAnsi="Times New Roman" w:cs="Times New Roman"/>
          <w:sz w:val="24"/>
          <w:szCs w:val="24"/>
        </w:rPr>
        <w:t>Juicery’s</w:t>
      </w:r>
      <w:proofErr w:type="spellEnd"/>
      <w:r>
        <w:rPr>
          <w:rFonts w:ascii="Times New Roman" w:eastAsia="Times New Roman" w:hAnsi="Times New Roman" w:cs="Times New Roman"/>
          <w:sz w:val="24"/>
          <w:szCs w:val="24"/>
        </w:rPr>
        <w:t xml:space="preserve"> products are all health related and target a niche market of cleansers and raw food enthusiasts. There most widely known and popular product is the wide selection of raw, pressed juices each location sells. They also some raw food products which are often part of a “cleanse” package. Juices can also be included in packages instead of bought individually. The Glow Apothecary line has a selection of “Detox Botanical Blends” for sale both on their website and in select locations. Relates to the juices Glow has a selection of smoothies made from similar fruits and vegetables. Finally, one of their lesser known products are their “Glow Rx Shots” which come in a syringe playing off the relation to a medical shot or inoculation. These syringes are filled with concentrated superfoods and are meant to be added to juices and smoothies.</w:t>
      </w:r>
    </w:p>
    <w:p w14:paraId="275D8FDC" w14:textId="77777777" w:rsidR="00BE5B80" w:rsidRDefault="003B2DA3">
      <w:pPr>
        <w:spacing w:before="240" w:after="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External Environment</w:t>
      </w:r>
    </w:p>
    <w:p w14:paraId="4B64B2A1" w14:textId="77777777" w:rsidR="00BE5B80" w:rsidRDefault="003B2DA3">
      <w:pPr>
        <w:spacing w:before="240" w:after="240" w:line="36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Political</w:t>
      </w:r>
    </w:p>
    <w:p w14:paraId="71259DCE" w14:textId="77777777" w:rsidR="00BE5B80" w:rsidRDefault="003B2DA3">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Canadian Government recently released an updated food guide. This updated guide has health as the </w:t>
      </w:r>
      <w:proofErr w:type="gramStart"/>
      <w:r>
        <w:rPr>
          <w:rFonts w:ascii="Times New Roman" w:eastAsia="Times New Roman" w:hAnsi="Times New Roman" w:cs="Times New Roman"/>
          <w:sz w:val="24"/>
          <w:szCs w:val="24"/>
        </w:rPr>
        <w:t>main focus</w:t>
      </w:r>
      <w:proofErr w:type="gramEnd"/>
      <w:r>
        <w:rPr>
          <w:rFonts w:ascii="Times New Roman" w:eastAsia="Times New Roman" w:hAnsi="Times New Roman" w:cs="Times New Roman"/>
          <w:sz w:val="24"/>
          <w:szCs w:val="24"/>
        </w:rPr>
        <w:t xml:space="preserve">. There are no longer food groups, but instead three section of food sections with fruits and vegetables take up a larger spot on a demonstrated plate than ever before (CBC, 2019). This is beneficial for Glow </w:t>
      </w:r>
      <w:proofErr w:type="spellStart"/>
      <w:r>
        <w:rPr>
          <w:rFonts w:ascii="Times New Roman" w:eastAsia="Times New Roman" w:hAnsi="Times New Roman" w:cs="Times New Roman"/>
          <w:sz w:val="24"/>
          <w:szCs w:val="24"/>
        </w:rPr>
        <w:t>Juicery</w:t>
      </w:r>
      <w:proofErr w:type="spellEnd"/>
      <w:r>
        <w:rPr>
          <w:rFonts w:ascii="Times New Roman" w:eastAsia="Times New Roman" w:hAnsi="Times New Roman" w:cs="Times New Roman"/>
          <w:sz w:val="24"/>
          <w:szCs w:val="24"/>
        </w:rPr>
        <w:t xml:space="preserve"> as there are products are solely focused on providing fruits and vegetables in various ways to their customers.</w:t>
      </w:r>
    </w:p>
    <w:p w14:paraId="4B23E770" w14:textId="77777777" w:rsidR="00BE5B80" w:rsidRDefault="003B2DA3">
      <w:pPr>
        <w:spacing w:before="240" w:after="240" w:line="36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Environmental</w:t>
      </w:r>
    </w:p>
    <w:p w14:paraId="3B729A6A" w14:textId="77777777" w:rsidR="00BE5B80" w:rsidRDefault="003B2DA3">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environmental impact of juicing has come under fire from activists. The issue is that the amount of fruits and vegetables needed to produce just 16 ounces of juice is substantial, up to six pounds in some cases (Chow, 2016). Leftover fruit and vegetable pulp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thrown out or hopefully placed in a composter. Either way the environmental impact remains the same: the pulp emits a significant amount of methane, which is a “greenhouse gas 21 times more potent than carbon dioxide” (Adamic, 2016).</w:t>
      </w:r>
    </w:p>
    <w:p w14:paraId="369AAF79" w14:textId="77777777" w:rsidR="00BE5B80" w:rsidRDefault="003B2DA3">
      <w:pPr>
        <w:spacing w:before="240" w:after="240" w:line="36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Technological</w:t>
      </w:r>
    </w:p>
    <w:p w14:paraId="674A7C10" w14:textId="77777777" w:rsidR="00BE5B80" w:rsidRDefault="003B2DA3">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Technology advances at an increasingly exponential rate. This trickles down into consumer households where ordinary people have access to items that were once reserved for large companies or the ultra-wealthy. At-home juicing machines continue to increase in popularity and could impact Glow’s business plan. There is the potential for more households to adopt at home machines and produce their own product instead of turning to Glow </w:t>
      </w:r>
      <w:proofErr w:type="spellStart"/>
      <w:r>
        <w:rPr>
          <w:rFonts w:ascii="Times New Roman" w:eastAsia="Times New Roman" w:hAnsi="Times New Roman" w:cs="Times New Roman"/>
          <w:sz w:val="24"/>
          <w:szCs w:val="24"/>
        </w:rPr>
        <w:t>Juicery</w:t>
      </w:r>
      <w:proofErr w:type="spellEnd"/>
      <w:r>
        <w:rPr>
          <w:rFonts w:ascii="Times New Roman" w:eastAsia="Times New Roman" w:hAnsi="Times New Roman" w:cs="Times New Roman"/>
          <w:sz w:val="24"/>
          <w:szCs w:val="24"/>
        </w:rPr>
        <w:t xml:space="preserve"> for a purchase.</w:t>
      </w:r>
    </w:p>
    <w:p w14:paraId="2F865A1D" w14:textId="77777777" w:rsidR="00BE5B80" w:rsidRDefault="003B2DA3">
      <w:pPr>
        <w:spacing w:before="240" w:after="240" w:line="36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Economic</w:t>
      </w:r>
    </w:p>
    <w:p w14:paraId="503BDE61" w14:textId="77777777" w:rsidR="00BE5B80" w:rsidRDefault="003B2DA3">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Economic influence can be particular to each market (city) that Glow operates in. In Kelowna, healthy living and lifestyle trends are increasingly popular which is why Glow’s revenue is higher is this city than many others that it operates in. </w:t>
      </w:r>
      <w:proofErr w:type="gramStart"/>
      <w:r>
        <w:rPr>
          <w:rFonts w:ascii="Times New Roman" w:eastAsia="Times New Roman" w:hAnsi="Times New Roman" w:cs="Times New Roman"/>
          <w:sz w:val="24"/>
          <w:szCs w:val="24"/>
        </w:rPr>
        <w:t>As a whole, Canada</w:t>
      </w:r>
      <w:proofErr w:type="gramEnd"/>
      <w:r>
        <w:rPr>
          <w:rFonts w:ascii="Times New Roman" w:eastAsia="Times New Roman" w:hAnsi="Times New Roman" w:cs="Times New Roman"/>
          <w:sz w:val="24"/>
          <w:szCs w:val="24"/>
        </w:rPr>
        <w:t xml:space="preserve"> is in one of the longest economic expansions in history and as such the population is often willing to splurge and part with their hard-earned money (The Globe and Mail, 2019. Glow could be classified as a luxury good and as such during an </w:t>
      </w:r>
      <w:proofErr w:type="gramStart"/>
      <w:r>
        <w:rPr>
          <w:rFonts w:ascii="Times New Roman" w:eastAsia="Times New Roman" w:hAnsi="Times New Roman" w:cs="Times New Roman"/>
          <w:sz w:val="24"/>
          <w:szCs w:val="24"/>
        </w:rPr>
        <w:t>economic downtown customers</w:t>
      </w:r>
      <w:proofErr w:type="gramEnd"/>
      <w:r>
        <w:rPr>
          <w:rFonts w:ascii="Times New Roman" w:eastAsia="Times New Roman" w:hAnsi="Times New Roman" w:cs="Times New Roman"/>
          <w:sz w:val="24"/>
          <w:szCs w:val="24"/>
        </w:rPr>
        <w:t xml:space="preserve"> would be less likely to spend money on a considerably priced product, especially consistently as it is not an inferior good.</w:t>
      </w:r>
    </w:p>
    <w:p w14:paraId="23CF12E5" w14:textId="77777777" w:rsidR="00BE5B80" w:rsidRDefault="003B2DA3">
      <w:pPr>
        <w:spacing w:before="240" w:after="240" w:line="36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Competitive</w:t>
      </w:r>
    </w:p>
    <w:p w14:paraId="5A14A4FF" w14:textId="77777777" w:rsidR="00BE5B80" w:rsidRDefault="003B2DA3">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indirect competitors to Glow </w:t>
      </w:r>
      <w:proofErr w:type="spellStart"/>
      <w:r>
        <w:rPr>
          <w:rFonts w:ascii="Times New Roman" w:eastAsia="Times New Roman" w:hAnsi="Times New Roman" w:cs="Times New Roman"/>
          <w:sz w:val="24"/>
          <w:szCs w:val="24"/>
        </w:rPr>
        <w:t>Juicery</w:t>
      </w:r>
      <w:proofErr w:type="spellEnd"/>
      <w:r>
        <w:rPr>
          <w:rFonts w:ascii="Times New Roman" w:eastAsia="Times New Roman" w:hAnsi="Times New Roman" w:cs="Times New Roman"/>
          <w:sz w:val="24"/>
          <w:szCs w:val="24"/>
        </w:rPr>
        <w:t xml:space="preserve"> that offer products that can be in direct competition with the company’s products. Booster Juice is a company that offers mainly smoothies but is very health centric and includes a large list of products crafted from fruits and vegetables, sometime at a lower price. In each local market, competition can come from local health food stores. In the Kelowna market for example a chain of natural food stores, Nature’s Fare, offers a café style bar instore that serves freshly pressed juices and a variety of smoothies (Nature’s Fare Markets, 2019). These products are similar in selection and price to those which Glow </w:t>
      </w:r>
      <w:proofErr w:type="spellStart"/>
      <w:r>
        <w:rPr>
          <w:rFonts w:ascii="Times New Roman" w:eastAsia="Times New Roman" w:hAnsi="Times New Roman" w:cs="Times New Roman"/>
          <w:sz w:val="24"/>
          <w:szCs w:val="24"/>
        </w:rPr>
        <w:t>Juicery</w:t>
      </w:r>
      <w:proofErr w:type="spellEnd"/>
      <w:r>
        <w:rPr>
          <w:rFonts w:ascii="Times New Roman" w:eastAsia="Times New Roman" w:hAnsi="Times New Roman" w:cs="Times New Roman"/>
          <w:sz w:val="24"/>
          <w:szCs w:val="24"/>
        </w:rPr>
        <w:t xml:space="preserve"> offers.</w:t>
      </w:r>
    </w:p>
    <w:p w14:paraId="650AA140" w14:textId="77777777" w:rsidR="00BE5B80" w:rsidRDefault="003B2DA3">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63D9138D" w14:textId="77777777" w:rsidR="00BE5B80" w:rsidRDefault="003B2DA3">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Sources Used:</w:t>
      </w:r>
    </w:p>
    <w:p w14:paraId="19CFF95E" w14:textId="77777777" w:rsidR="00BE5B80" w:rsidRDefault="00C63C81">
      <w:pPr>
        <w:spacing w:before="240" w:after="240" w:line="360" w:lineRule="auto"/>
        <w:ind w:firstLine="720"/>
        <w:rPr>
          <w:color w:val="1155CC"/>
          <w:u w:val="single"/>
        </w:rPr>
      </w:pPr>
      <w:hyperlink r:id="rId6">
        <w:r w:rsidR="003B2DA3">
          <w:rPr>
            <w:color w:val="1155CC"/>
            <w:u w:val="single"/>
          </w:rPr>
          <w:t>https://www.thedailybeast.com/juicing-is-bad-for-you-and-the-earth</w:t>
        </w:r>
      </w:hyperlink>
    </w:p>
    <w:p w14:paraId="5A9E4943" w14:textId="77777777" w:rsidR="00BE5B80" w:rsidRDefault="00C63C81">
      <w:pPr>
        <w:spacing w:before="240" w:after="240" w:line="360" w:lineRule="auto"/>
        <w:ind w:firstLine="720"/>
        <w:rPr>
          <w:color w:val="1155CC"/>
          <w:u w:val="single"/>
        </w:rPr>
      </w:pPr>
      <w:hyperlink r:id="rId7">
        <w:r w:rsidR="003B2DA3">
          <w:rPr>
            <w:color w:val="1155CC"/>
            <w:u w:val="single"/>
          </w:rPr>
          <w:t>https://www.naturesfare.com/nutrition/organic-cold-pressed-juices/</w:t>
        </w:r>
      </w:hyperlink>
    </w:p>
    <w:p w14:paraId="056D7F70" w14:textId="77777777" w:rsidR="00BE5B80" w:rsidRDefault="00C63C81">
      <w:pPr>
        <w:spacing w:before="240" w:after="240" w:line="360" w:lineRule="auto"/>
        <w:ind w:firstLine="720"/>
        <w:rPr>
          <w:color w:val="1155CC"/>
          <w:u w:val="single"/>
        </w:rPr>
      </w:pPr>
      <w:hyperlink r:id="rId8">
        <w:r w:rsidR="003B2DA3">
          <w:rPr>
            <w:color w:val="1155CC"/>
            <w:u w:val="single"/>
          </w:rPr>
          <w:t>https://www.alternet.org/2016/03/dark-side-juicing-how-global-trend-might-be-bad-your-health-and-environment/</w:t>
        </w:r>
      </w:hyperlink>
    </w:p>
    <w:p w14:paraId="54BE94F9" w14:textId="77777777" w:rsidR="00BE5B80" w:rsidRDefault="00C63C81">
      <w:pPr>
        <w:spacing w:before="240" w:after="240" w:line="360" w:lineRule="auto"/>
        <w:ind w:firstLine="720"/>
        <w:rPr>
          <w:color w:val="1155CC"/>
          <w:u w:val="single"/>
        </w:rPr>
      </w:pPr>
      <w:hyperlink r:id="rId9">
        <w:r w:rsidR="003B2DA3">
          <w:rPr>
            <w:color w:val="1155CC"/>
            <w:u w:val="single"/>
          </w:rPr>
          <w:t>https://glowjuicery.ca/blogs/news/new-glow-site</w:t>
        </w:r>
      </w:hyperlink>
    </w:p>
    <w:p w14:paraId="2E65F185" w14:textId="77777777" w:rsidR="00BE5B80" w:rsidRDefault="00C63C81">
      <w:pPr>
        <w:spacing w:before="240" w:after="240" w:line="360" w:lineRule="auto"/>
        <w:ind w:firstLine="720"/>
        <w:rPr>
          <w:color w:val="1155CC"/>
          <w:u w:val="single"/>
        </w:rPr>
      </w:pPr>
      <w:hyperlink r:id="rId10">
        <w:r w:rsidR="003B2DA3">
          <w:rPr>
            <w:color w:val="1155CC"/>
            <w:u w:val="single"/>
          </w:rPr>
          <w:t>http://www.referenceusa.com.ezproxy.okanagan.bc.ca/Home/Home</w:t>
        </w:r>
      </w:hyperlink>
    </w:p>
    <w:p w14:paraId="17EF45B9" w14:textId="77777777" w:rsidR="00BE5B80" w:rsidRDefault="00C63C81">
      <w:pPr>
        <w:spacing w:before="240" w:after="240" w:line="360" w:lineRule="auto"/>
        <w:ind w:firstLine="720"/>
        <w:rPr>
          <w:color w:val="1155CC"/>
          <w:u w:val="single"/>
        </w:rPr>
      </w:pPr>
      <w:hyperlink r:id="rId11">
        <w:r w:rsidR="003B2DA3">
          <w:rPr>
            <w:color w:val="1155CC"/>
            <w:u w:val="single"/>
          </w:rPr>
          <w:t>https://glowjuicery.ca/pages/about</w:t>
        </w:r>
      </w:hyperlink>
    </w:p>
    <w:p w14:paraId="51528BD8" w14:textId="77777777" w:rsidR="00BE5B80" w:rsidRDefault="00C63C81">
      <w:pPr>
        <w:spacing w:before="240" w:after="240" w:line="360" w:lineRule="auto"/>
        <w:ind w:firstLine="720"/>
        <w:rPr>
          <w:color w:val="1155CC"/>
          <w:u w:val="single"/>
        </w:rPr>
      </w:pPr>
      <w:hyperlink r:id="rId12">
        <w:r w:rsidR="003B2DA3">
          <w:rPr>
            <w:color w:val="1155CC"/>
            <w:u w:val="single"/>
          </w:rPr>
          <w:t>https://www.cbc.ca/news/health/canada-food-guide-unveil-1.4987261</w:t>
        </w:r>
      </w:hyperlink>
    </w:p>
    <w:p w14:paraId="66CBBBCD" w14:textId="77777777" w:rsidR="00BE5B80" w:rsidRDefault="00BE5B80">
      <w:pPr>
        <w:spacing w:before="240" w:after="240" w:line="360" w:lineRule="auto"/>
      </w:pPr>
    </w:p>
    <w:p w14:paraId="30F09B9D" w14:textId="77777777" w:rsidR="00BE5B80" w:rsidRDefault="00BE5B80"/>
    <w:p w14:paraId="198E9E58" w14:textId="77777777" w:rsidR="00BE5B80" w:rsidRDefault="00BE5B80"/>
    <w:p w14:paraId="0F5D5450" w14:textId="77777777" w:rsidR="00BE5B80" w:rsidRDefault="00BE5B80"/>
    <w:p w14:paraId="0A783956" w14:textId="77777777" w:rsidR="00BE5B80" w:rsidRDefault="00BE5B80"/>
    <w:p w14:paraId="413C5B87" w14:textId="77777777" w:rsidR="00BE5B80" w:rsidRDefault="00BE5B80"/>
    <w:p w14:paraId="4390283A" w14:textId="77777777" w:rsidR="00BE5B80" w:rsidRDefault="00BE5B80"/>
    <w:p w14:paraId="0C641F47" w14:textId="77777777" w:rsidR="00BE5B80" w:rsidRDefault="00BE5B80"/>
    <w:p w14:paraId="781090F9" w14:textId="77777777" w:rsidR="00BE5B80" w:rsidRDefault="00BE5B80"/>
    <w:p w14:paraId="2E96AAC7" w14:textId="77777777" w:rsidR="00BE5B80" w:rsidRDefault="00BE5B80">
      <w:pPr>
        <w:rPr>
          <w:u w:val="single"/>
        </w:rPr>
      </w:pPr>
    </w:p>
    <w:p w14:paraId="652253C1" w14:textId="77777777" w:rsidR="00BE5B80" w:rsidRDefault="00BE5B80">
      <w:pPr>
        <w:rPr>
          <w:u w:val="single"/>
        </w:rPr>
      </w:pPr>
    </w:p>
    <w:p w14:paraId="70F40D8B" w14:textId="77777777" w:rsidR="00BE5B80" w:rsidRDefault="00BE5B80">
      <w:pPr>
        <w:rPr>
          <w:u w:val="single"/>
        </w:rPr>
      </w:pPr>
    </w:p>
    <w:p w14:paraId="5DB8860E" w14:textId="77777777" w:rsidR="00BE5B80" w:rsidRDefault="00BE5B80">
      <w:pPr>
        <w:rPr>
          <w:u w:val="single"/>
        </w:rPr>
      </w:pPr>
    </w:p>
    <w:p w14:paraId="0AFBAAF8" w14:textId="77777777" w:rsidR="00BE5B80" w:rsidRDefault="00BE5B80">
      <w:pPr>
        <w:rPr>
          <w:u w:val="single"/>
        </w:rPr>
      </w:pPr>
    </w:p>
    <w:p w14:paraId="73DAA470" w14:textId="77777777" w:rsidR="00BE5B80" w:rsidRDefault="003B2DA3">
      <w:pPr>
        <w:rPr>
          <w:u w:val="single"/>
        </w:rPr>
      </w:pPr>
      <w:r>
        <w:rPr>
          <w:u w:val="single"/>
        </w:rPr>
        <w:t>Section B, Products, Services</w:t>
      </w:r>
    </w:p>
    <w:p w14:paraId="25E34D4F" w14:textId="77777777" w:rsidR="00BE5B80" w:rsidRDefault="003B2DA3">
      <w:r>
        <w:t xml:space="preserve">- What product/service are you focusing on? </w:t>
      </w:r>
    </w:p>
    <w:p w14:paraId="1C19837A" w14:textId="77777777" w:rsidR="00BE5B80" w:rsidRDefault="003B2DA3">
      <w:r>
        <w:t xml:space="preserve">- What is the need or want this product/service fulfills? </w:t>
      </w:r>
    </w:p>
    <w:p w14:paraId="19D5A681" w14:textId="77777777" w:rsidR="00BE5B80" w:rsidRDefault="003B2DA3">
      <w:r>
        <w:t xml:space="preserve">- What stage of the life cycle is your product or service currently in? </w:t>
      </w:r>
    </w:p>
    <w:p w14:paraId="34616BC5" w14:textId="77777777" w:rsidR="00BE5B80" w:rsidRDefault="003B2DA3">
      <w:r>
        <w:t xml:space="preserve">- Conduct a SWOT analysis of the product or service.  </w:t>
      </w:r>
    </w:p>
    <w:p w14:paraId="1870344B" w14:textId="77777777" w:rsidR="00BE5B80" w:rsidRDefault="003B2DA3">
      <w:r>
        <w:t xml:space="preserve">- Break down and describe your target market by segments (demographics and lifestyle). </w:t>
      </w:r>
    </w:p>
    <w:p w14:paraId="2392DEEA" w14:textId="77777777" w:rsidR="00BE5B80" w:rsidRDefault="00BE5B80"/>
    <w:p w14:paraId="547E7D4A" w14:textId="77777777" w:rsidR="00BE5B80" w:rsidRDefault="003B2DA3">
      <w:r>
        <w:t>Section B:</w:t>
      </w:r>
    </w:p>
    <w:p w14:paraId="13996843" w14:textId="77777777" w:rsidR="00BE5B80" w:rsidRDefault="003B2DA3">
      <w:pPr>
        <w:spacing w:line="360" w:lineRule="auto"/>
        <w:rPr>
          <w:b/>
          <w:sz w:val="24"/>
          <w:szCs w:val="24"/>
        </w:rPr>
      </w:pPr>
      <w:r>
        <w:rPr>
          <w:b/>
          <w:sz w:val="24"/>
          <w:szCs w:val="24"/>
        </w:rPr>
        <w:lastRenderedPageBreak/>
        <w:t>Glows Juices</w:t>
      </w:r>
    </w:p>
    <w:p w14:paraId="7F4186C9" w14:textId="77777777" w:rsidR="00BE5B80" w:rsidRDefault="003B2DA3">
      <w:pPr>
        <w:spacing w:line="360" w:lineRule="auto"/>
        <w:rPr>
          <w:b/>
          <w:sz w:val="24"/>
          <w:szCs w:val="24"/>
        </w:rPr>
      </w:pPr>
      <w:r>
        <w:rPr>
          <w:b/>
          <w:sz w:val="24"/>
          <w:szCs w:val="24"/>
        </w:rPr>
        <w:t xml:space="preserve"> </w:t>
      </w:r>
    </w:p>
    <w:p w14:paraId="0FDCD2EB" w14:textId="77777777" w:rsidR="00BE5B80" w:rsidRDefault="003B2DA3">
      <w:pPr>
        <w:spacing w:line="360" w:lineRule="auto"/>
        <w:rPr>
          <w:sz w:val="24"/>
          <w:szCs w:val="24"/>
        </w:rPr>
      </w:pPr>
      <w:r>
        <w:rPr>
          <w:sz w:val="24"/>
          <w:szCs w:val="24"/>
        </w:rPr>
        <w:t xml:space="preserve">The product in focus is the cold-pressed, 100% raw, plant-based juices that are sold at Glow </w:t>
      </w:r>
      <w:proofErr w:type="spellStart"/>
      <w:r>
        <w:rPr>
          <w:sz w:val="24"/>
          <w:szCs w:val="24"/>
        </w:rPr>
        <w:t>Juicery</w:t>
      </w:r>
      <w:proofErr w:type="spellEnd"/>
      <w:r>
        <w:rPr>
          <w:sz w:val="24"/>
          <w:szCs w:val="24"/>
        </w:rPr>
        <w:t xml:space="preserve">, a Canadian based company. This juice is freshly made in house and blended with super fruits and vegetables. It is created so that the consumer is getting maximum nutrition from the 473ml juice as it contains many super foods. Some of the ingredients included in the juices are as follows: ginger, lemon, spinach, romaine, celery, kale, cucumber, carrot, broccoli, apples, melon, mint, pear, orange, beet, coconut H2O, parsley. These ingredients are paired accordingly to create different </w:t>
      </w:r>
      <w:proofErr w:type="spellStart"/>
      <w:r>
        <w:rPr>
          <w:sz w:val="24"/>
          <w:szCs w:val="24"/>
        </w:rPr>
        <w:t>flavours</w:t>
      </w:r>
      <w:proofErr w:type="spellEnd"/>
      <w:r>
        <w:rPr>
          <w:sz w:val="24"/>
          <w:szCs w:val="24"/>
        </w:rPr>
        <w:t xml:space="preserve"> of juices. There are a variety of different combinations of juice </w:t>
      </w:r>
      <w:proofErr w:type="spellStart"/>
      <w:r>
        <w:rPr>
          <w:sz w:val="24"/>
          <w:szCs w:val="24"/>
        </w:rPr>
        <w:t>flavours</w:t>
      </w:r>
      <w:proofErr w:type="spellEnd"/>
      <w:r>
        <w:rPr>
          <w:sz w:val="24"/>
          <w:szCs w:val="24"/>
        </w:rPr>
        <w:t xml:space="preserve">. A couple of them are, the “After Glow”: Spinach + Cucumber + Celery + Kale + Apple + </w:t>
      </w:r>
      <w:proofErr w:type="gramStart"/>
      <w:r>
        <w:rPr>
          <w:sz w:val="24"/>
          <w:szCs w:val="24"/>
        </w:rPr>
        <w:t>Parsley,  and</w:t>
      </w:r>
      <w:proofErr w:type="gramEnd"/>
      <w:r>
        <w:rPr>
          <w:sz w:val="24"/>
          <w:szCs w:val="24"/>
        </w:rPr>
        <w:t xml:space="preserve"> “Citrus Glow” Orange + Lemon + Ginger + Coconut H20. After a </w:t>
      </w:r>
      <w:proofErr w:type="spellStart"/>
      <w:r>
        <w:rPr>
          <w:sz w:val="24"/>
          <w:szCs w:val="24"/>
        </w:rPr>
        <w:t>flavour</w:t>
      </w:r>
      <w:proofErr w:type="spellEnd"/>
      <w:r>
        <w:rPr>
          <w:sz w:val="24"/>
          <w:szCs w:val="24"/>
        </w:rPr>
        <w:t xml:space="preserve"> is created, they are then cleverly named like the above juices are. Some names include, Sky Glow, Vitamin G, Skinny Glow, and Energy Glow. Glow </w:t>
      </w:r>
      <w:proofErr w:type="spellStart"/>
      <w:r>
        <w:rPr>
          <w:sz w:val="24"/>
          <w:szCs w:val="24"/>
        </w:rPr>
        <w:t>Juicery</w:t>
      </w:r>
      <w:proofErr w:type="spellEnd"/>
      <w:r>
        <w:rPr>
          <w:sz w:val="24"/>
          <w:szCs w:val="24"/>
        </w:rPr>
        <w:t xml:space="preserve"> tries to use local, and organic products to curate their products. </w:t>
      </w:r>
    </w:p>
    <w:p w14:paraId="25944BA1" w14:textId="77777777" w:rsidR="00BE5B80" w:rsidRDefault="003B2DA3">
      <w:pPr>
        <w:spacing w:line="360" w:lineRule="auto"/>
        <w:rPr>
          <w:sz w:val="24"/>
          <w:szCs w:val="24"/>
        </w:rPr>
      </w:pPr>
      <w:r>
        <w:rPr>
          <w:sz w:val="24"/>
          <w:szCs w:val="24"/>
        </w:rPr>
        <w:t xml:space="preserve"> </w:t>
      </w:r>
    </w:p>
    <w:p w14:paraId="45261330" w14:textId="77777777" w:rsidR="00BE5B80" w:rsidRDefault="003B2DA3">
      <w:pPr>
        <w:spacing w:line="360" w:lineRule="auto"/>
        <w:rPr>
          <w:b/>
          <w:sz w:val="24"/>
          <w:szCs w:val="24"/>
        </w:rPr>
      </w:pPr>
      <w:r>
        <w:rPr>
          <w:b/>
          <w:sz w:val="24"/>
          <w:szCs w:val="24"/>
        </w:rPr>
        <w:t>Need/want the juices fulfill</w:t>
      </w:r>
    </w:p>
    <w:p w14:paraId="60BAFF03" w14:textId="77777777" w:rsidR="00BE5B80" w:rsidRDefault="003B2DA3">
      <w:pPr>
        <w:spacing w:line="360" w:lineRule="auto"/>
        <w:rPr>
          <w:sz w:val="24"/>
          <w:szCs w:val="24"/>
        </w:rPr>
      </w:pPr>
      <w:r>
        <w:rPr>
          <w:sz w:val="24"/>
          <w:szCs w:val="24"/>
        </w:rPr>
        <w:t xml:space="preserve"> </w:t>
      </w:r>
    </w:p>
    <w:p w14:paraId="00D6097C" w14:textId="77777777" w:rsidR="00BE5B80" w:rsidRDefault="003B2DA3">
      <w:pPr>
        <w:spacing w:line="360" w:lineRule="auto"/>
        <w:rPr>
          <w:sz w:val="24"/>
          <w:szCs w:val="24"/>
        </w:rPr>
      </w:pPr>
      <w:r>
        <w:rPr>
          <w:sz w:val="24"/>
          <w:szCs w:val="24"/>
        </w:rPr>
        <w:t xml:space="preserve">A trend currently happening is the health kick trend. It is caused by consumers wanting to maintain a healthy lifestyle, whether it be physically, mentally, or internally through the foods they feed their bodies. This trend is one that should be constantly happening, as all humans should be </w:t>
      </w:r>
      <w:proofErr w:type="spellStart"/>
      <w:r>
        <w:rPr>
          <w:sz w:val="24"/>
          <w:szCs w:val="24"/>
        </w:rPr>
        <w:t>fuelling</w:t>
      </w:r>
      <w:proofErr w:type="spellEnd"/>
      <w:r>
        <w:rPr>
          <w:sz w:val="24"/>
          <w:szCs w:val="24"/>
        </w:rPr>
        <w:t xml:space="preserve"> their bodies with nutritious foods and beverages.  Glow has created these juices to ultimately help consumers with there over health, and they do so by using </w:t>
      </w:r>
      <w:proofErr w:type="gramStart"/>
      <w:r>
        <w:rPr>
          <w:sz w:val="24"/>
          <w:szCs w:val="24"/>
        </w:rPr>
        <w:t>plant based</w:t>
      </w:r>
      <w:proofErr w:type="gramEnd"/>
      <w:r>
        <w:rPr>
          <w:sz w:val="24"/>
          <w:szCs w:val="24"/>
        </w:rPr>
        <w:t xml:space="preserve"> superfoods. Glows juices are to help the consumer be able to aid in their nutrition needs with a product that is easily accessible to them. Therefore, a need Glow is fulfilling is the need for easily accessible nutritious beverages.  Additionally, Glow offers a juice cleanse option. A cleanse is pre-packaged with multiple juices to ensure one is consuming 30lb of fruits and vegetables. This helps consumers reset their bodies, and fully cleanse their gut over the course of a couple days. Overall, an interest in fitness and in health is something that majority of our target market have in common. As explained below in the analysis on glow </w:t>
      </w:r>
      <w:proofErr w:type="spellStart"/>
      <w:r>
        <w:rPr>
          <w:sz w:val="24"/>
          <w:szCs w:val="24"/>
        </w:rPr>
        <w:t>juicery’s</w:t>
      </w:r>
      <w:proofErr w:type="spellEnd"/>
      <w:r>
        <w:rPr>
          <w:sz w:val="24"/>
          <w:szCs w:val="24"/>
        </w:rPr>
        <w:t xml:space="preserve"> posts via social media, they use this to cater to the target market. </w:t>
      </w:r>
    </w:p>
    <w:p w14:paraId="2E368309" w14:textId="77777777" w:rsidR="00BE5B80" w:rsidRDefault="003B2DA3">
      <w:pPr>
        <w:spacing w:line="360" w:lineRule="auto"/>
        <w:rPr>
          <w:sz w:val="24"/>
          <w:szCs w:val="24"/>
        </w:rPr>
      </w:pPr>
      <w:r>
        <w:rPr>
          <w:sz w:val="24"/>
          <w:szCs w:val="24"/>
        </w:rPr>
        <w:t xml:space="preserve"> </w:t>
      </w:r>
    </w:p>
    <w:p w14:paraId="7C4DB174" w14:textId="77777777" w:rsidR="00BE5B80" w:rsidRDefault="003B2DA3">
      <w:pPr>
        <w:spacing w:line="360" w:lineRule="auto"/>
        <w:rPr>
          <w:b/>
          <w:sz w:val="24"/>
          <w:szCs w:val="24"/>
        </w:rPr>
      </w:pPr>
      <w:r>
        <w:rPr>
          <w:b/>
          <w:sz w:val="24"/>
          <w:szCs w:val="24"/>
        </w:rPr>
        <w:t>Target Market</w:t>
      </w:r>
    </w:p>
    <w:p w14:paraId="4B9DBBE5" w14:textId="77777777" w:rsidR="00BE5B80" w:rsidRDefault="003B2DA3">
      <w:pPr>
        <w:spacing w:line="360" w:lineRule="auto"/>
        <w:rPr>
          <w:sz w:val="24"/>
          <w:szCs w:val="24"/>
        </w:rPr>
      </w:pPr>
      <w:r>
        <w:rPr>
          <w:sz w:val="24"/>
          <w:szCs w:val="24"/>
        </w:rPr>
        <w:t xml:space="preserve"> </w:t>
      </w:r>
    </w:p>
    <w:p w14:paraId="7D3E0F16" w14:textId="77777777" w:rsidR="00BE5B80" w:rsidRDefault="003B2DA3">
      <w:pPr>
        <w:spacing w:line="360" w:lineRule="auto"/>
        <w:rPr>
          <w:sz w:val="24"/>
          <w:szCs w:val="24"/>
        </w:rPr>
      </w:pPr>
      <w:r>
        <w:rPr>
          <w:sz w:val="24"/>
          <w:szCs w:val="24"/>
        </w:rPr>
        <w:lastRenderedPageBreak/>
        <w:t xml:space="preserve">Thus, Glow </w:t>
      </w:r>
      <w:proofErr w:type="spellStart"/>
      <w:r>
        <w:rPr>
          <w:sz w:val="24"/>
          <w:szCs w:val="24"/>
        </w:rPr>
        <w:t>Juicery’s</w:t>
      </w:r>
      <w:proofErr w:type="spellEnd"/>
      <w:r>
        <w:rPr>
          <w:sz w:val="24"/>
          <w:szCs w:val="24"/>
        </w:rPr>
        <w:t xml:space="preserve"> target market is students and young adults ages 18-35. Glow looks to target both females and males, however, they primarily use women figures to advertise via Instagram. This shows that they are pushing more towards a female based clientele. The target market will spend </w:t>
      </w:r>
      <w:proofErr w:type="gramStart"/>
      <w:r>
        <w:rPr>
          <w:sz w:val="24"/>
          <w:szCs w:val="24"/>
        </w:rPr>
        <w:t>the majority of</w:t>
      </w:r>
      <w:proofErr w:type="gramEnd"/>
      <w:r>
        <w:rPr>
          <w:sz w:val="24"/>
          <w:szCs w:val="24"/>
        </w:rPr>
        <w:t xml:space="preserve"> their income on regular life expenditures (examples: rent, food, school), but will splurge when it comes to health products. This is caused by a goal set to support a healthy lifestyle. They are motivated to exercise not only to maintain a healthy physique, but to also maintain their inner health and well-being. Therefore, this consumer values commitment, and consistency. This consumer chooses to stay active daily and includes a purchase of a nutrient filled beverages such as juice from Glow </w:t>
      </w:r>
      <w:proofErr w:type="spellStart"/>
      <w:r>
        <w:rPr>
          <w:sz w:val="24"/>
          <w:szCs w:val="24"/>
        </w:rPr>
        <w:t>Juicery</w:t>
      </w:r>
      <w:proofErr w:type="spellEnd"/>
      <w:r>
        <w:rPr>
          <w:sz w:val="24"/>
          <w:szCs w:val="24"/>
        </w:rPr>
        <w:t xml:space="preserve">. This purchase is to help them stay encouraged throughout their busy day. </w:t>
      </w:r>
    </w:p>
    <w:p w14:paraId="50D5C975" w14:textId="77777777" w:rsidR="00BE5B80" w:rsidRDefault="003B2DA3">
      <w:pPr>
        <w:spacing w:line="360" w:lineRule="auto"/>
        <w:rPr>
          <w:sz w:val="24"/>
          <w:szCs w:val="24"/>
        </w:rPr>
      </w:pPr>
      <w:r>
        <w:rPr>
          <w:sz w:val="24"/>
          <w:szCs w:val="24"/>
        </w:rPr>
        <w:t xml:space="preserve"> </w:t>
      </w:r>
    </w:p>
    <w:p w14:paraId="349E811F" w14:textId="77777777" w:rsidR="00BE5B80" w:rsidRDefault="003B2DA3">
      <w:pPr>
        <w:spacing w:line="360" w:lineRule="auto"/>
        <w:rPr>
          <w:b/>
          <w:sz w:val="24"/>
          <w:szCs w:val="24"/>
        </w:rPr>
      </w:pPr>
      <w:r>
        <w:rPr>
          <w:b/>
          <w:sz w:val="24"/>
          <w:szCs w:val="24"/>
        </w:rPr>
        <w:t>Life Cycle</w:t>
      </w:r>
    </w:p>
    <w:p w14:paraId="3FCC4027" w14:textId="77777777" w:rsidR="00BE5B80" w:rsidRDefault="003B2DA3">
      <w:pPr>
        <w:spacing w:line="360" w:lineRule="auto"/>
        <w:rPr>
          <w:sz w:val="24"/>
          <w:szCs w:val="24"/>
        </w:rPr>
      </w:pPr>
      <w:r>
        <w:rPr>
          <w:sz w:val="24"/>
          <w:szCs w:val="24"/>
        </w:rPr>
        <w:t xml:space="preserve"> </w:t>
      </w:r>
    </w:p>
    <w:p w14:paraId="19C5F35C" w14:textId="77777777" w:rsidR="00BE5B80" w:rsidRDefault="003B2DA3">
      <w:pPr>
        <w:spacing w:line="360" w:lineRule="auto"/>
        <w:rPr>
          <w:sz w:val="24"/>
          <w:szCs w:val="24"/>
        </w:rPr>
      </w:pPr>
      <w:r>
        <w:rPr>
          <w:sz w:val="24"/>
          <w:szCs w:val="24"/>
        </w:rPr>
        <w:t xml:space="preserve">Glow </w:t>
      </w:r>
      <w:proofErr w:type="spellStart"/>
      <w:r>
        <w:rPr>
          <w:sz w:val="24"/>
          <w:szCs w:val="24"/>
        </w:rPr>
        <w:t>Juicery</w:t>
      </w:r>
      <w:proofErr w:type="spellEnd"/>
      <w:r>
        <w:rPr>
          <w:sz w:val="24"/>
          <w:szCs w:val="24"/>
        </w:rPr>
        <w:t xml:space="preserve"> seems to be caught between the growth and Maturity parts of the life cycle. This is mainly because they have only been established for 5 years. The juices at glow have </w:t>
      </w:r>
      <w:proofErr w:type="gramStart"/>
      <w:r>
        <w:rPr>
          <w:sz w:val="24"/>
          <w:szCs w:val="24"/>
        </w:rPr>
        <w:t>definitely been</w:t>
      </w:r>
      <w:proofErr w:type="gramEnd"/>
      <w:r>
        <w:rPr>
          <w:sz w:val="24"/>
          <w:szCs w:val="24"/>
        </w:rPr>
        <w:t xml:space="preserve"> noticed by customers and they definitely can see growing momentum. In the location area there is still a limited number of competitors, and close to no fully raw based competitors. Glow has opened new locations over a short period of time to keep up with demand. Some locations include one location in the landmark buildings, and one downtown Kelowna. In addition to the local locations, glow juicer is also offered across Canada with their </w:t>
      </w:r>
      <w:proofErr w:type="spellStart"/>
      <w:r>
        <w:rPr>
          <w:sz w:val="24"/>
          <w:szCs w:val="24"/>
        </w:rPr>
        <w:t>stockists</w:t>
      </w:r>
      <w:proofErr w:type="spellEnd"/>
      <w:r>
        <w:rPr>
          <w:sz w:val="24"/>
          <w:szCs w:val="24"/>
        </w:rPr>
        <w:t xml:space="preserve"> and partners (Glow, 2019). In correlation with this, they also offer franchising options for communities in need of cold-pressed juices.  </w:t>
      </w:r>
    </w:p>
    <w:p w14:paraId="5A15C612" w14:textId="77777777" w:rsidR="00BE5B80" w:rsidRDefault="003B2DA3">
      <w:pPr>
        <w:spacing w:line="360" w:lineRule="auto"/>
        <w:rPr>
          <w:sz w:val="24"/>
          <w:szCs w:val="24"/>
        </w:rPr>
      </w:pPr>
      <w:r>
        <w:rPr>
          <w:sz w:val="24"/>
          <w:szCs w:val="24"/>
        </w:rPr>
        <w:t xml:space="preserve"> </w:t>
      </w:r>
    </w:p>
    <w:p w14:paraId="105C7C7B" w14:textId="77777777" w:rsidR="00BE5B80" w:rsidRDefault="003B2DA3">
      <w:pPr>
        <w:spacing w:line="360" w:lineRule="auto"/>
        <w:rPr>
          <w:sz w:val="24"/>
          <w:szCs w:val="24"/>
        </w:rPr>
      </w:pPr>
      <w:r>
        <w:rPr>
          <w:sz w:val="24"/>
          <w:szCs w:val="24"/>
        </w:rPr>
        <w:t xml:space="preserve">As the products sold at glow </w:t>
      </w:r>
      <w:proofErr w:type="spellStart"/>
      <w:r>
        <w:rPr>
          <w:sz w:val="24"/>
          <w:szCs w:val="24"/>
        </w:rPr>
        <w:t>juicery</w:t>
      </w:r>
      <w:proofErr w:type="spellEnd"/>
      <w:r>
        <w:rPr>
          <w:sz w:val="24"/>
          <w:szCs w:val="24"/>
        </w:rPr>
        <w:t xml:space="preserve"> are premium products to consumers. This allows for Glow to keep their price point on the higher end of the spectrum. The demand for a fully health conscious brand is there, as there’s a booming health trend occurring with the target market (ages are from 18-35).</w:t>
      </w:r>
    </w:p>
    <w:p w14:paraId="4720294A" w14:textId="77777777" w:rsidR="00BE5B80" w:rsidRDefault="003B2DA3">
      <w:pPr>
        <w:spacing w:line="360" w:lineRule="auto"/>
        <w:rPr>
          <w:b/>
          <w:sz w:val="24"/>
          <w:szCs w:val="24"/>
        </w:rPr>
      </w:pPr>
      <w:r>
        <w:rPr>
          <w:b/>
          <w:sz w:val="24"/>
          <w:szCs w:val="24"/>
        </w:rPr>
        <w:t xml:space="preserve"> </w:t>
      </w:r>
    </w:p>
    <w:p w14:paraId="37DCD4F9" w14:textId="77777777" w:rsidR="00BE5B80" w:rsidRDefault="003B2DA3">
      <w:pPr>
        <w:spacing w:line="360" w:lineRule="auto"/>
        <w:rPr>
          <w:b/>
          <w:sz w:val="24"/>
          <w:szCs w:val="24"/>
        </w:rPr>
      </w:pPr>
      <w:r>
        <w:rPr>
          <w:b/>
          <w:sz w:val="24"/>
          <w:szCs w:val="24"/>
        </w:rPr>
        <w:t xml:space="preserve"> </w:t>
      </w:r>
    </w:p>
    <w:p w14:paraId="2DE32D2C" w14:textId="77777777" w:rsidR="00BE5B80" w:rsidRDefault="003B2DA3">
      <w:pPr>
        <w:spacing w:line="360" w:lineRule="auto"/>
        <w:rPr>
          <w:b/>
          <w:sz w:val="24"/>
          <w:szCs w:val="24"/>
        </w:rPr>
      </w:pPr>
      <w:r>
        <w:rPr>
          <w:b/>
          <w:sz w:val="24"/>
          <w:szCs w:val="24"/>
        </w:rPr>
        <w:t>SWOT Analysis</w:t>
      </w:r>
    </w:p>
    <w:p w14:paraId="7F48CD38" w14:textId="77777777" w:rsidR="00BE5B80" w:rsidRDefault="003B2DA3">
      <w:pPr>
        <w:spacing w:line="360" w:lineRule="auto"/>
        <w:rPr>
          <w:b/>
          <w:sz w:val="24"/>
          <w:szCs w:val="24"/>
        </w:rPr>
      </w:pPr>
      <w:r>
        <w:rPr>
          <w:b/>
          <w:sz w:val="24"/>
          <w:szCs w:val="24"/>
        </w:rPr>
        <w:t xml:space="preserve"> </w:t>
      </w:r>
    </w:p>
    <w:tbl>
      <w:tblPr>
        <w:tblStyle w:val="a0"/>
        <w:tblW w:w="8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485"/>
        <w:gridCol w:w="4395"/>
      </w:tblGrid>
      <w:tr w:rsidR="00BE5B80" w14:paraId="1AAD352B" w14:textId="77777777">
        <w:trPr>
          <w:trHeight w:val="5040"/>
        </w:trPr>
        <w:tc>
          <w:tcPr>
            <w:tcW w:w="4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F5CE30" w14:textId="77777777" w:rsidR="00BE5B80" w:rsidRDefault="003B2DA3">
            <w:pPr>
              <w:spacing w:line="392" w:lineRule="auto"/>
              <w:rPr>
                <w:b/>
              </w:rPr>
            </w:pPr>
            <w:r>
              <w:rPr>
                <w:b/>
              </w:rPr>
              <w:lastRenderedPageBreak/>
              <w:t>Strengths</w:t>
            </w:r>
          </w:p>
          <w:p w14:paraId="3EF3D031" w14:textId="77777777" w:rsidR="00BE5B80" w:rsidRDefault="003B2DA3">
            <w:pPr>
              <w:spacing w:line="360" w:lineRule="auto"/>
              <w:ind w:left="1080" w:hanging="360"/>
            </w:pPr>
            <w:r>
              <w:t>·</w:t>
            </w:r>
            <w:r>
              <w:rPr>
                <w:rFonts w:ascii="Times New Roman" w:eastAsia="Times New Roman" w:hAnsi="Times New Roman" w:cs="Times New Roman"/>
                <w:sz w:val="14"/>
                <w:szCs w:val="14"/>
              </w:rPr>
              <w:t xml:space="preserve">      </w:t>
            </w:r>
            <w:r>
              <w:t>Good communication to customer base</w:t>
            </w:r>
          </w:p>
          <w:p w14:paraId="2A86CFF4" w14:textId="77777777" w:rsidR="00BE5B80" w:rsidRDefault="003B2DA3">
            <w:pPr>
              <w:spacing w:line="360" w:lineRule="auto"/>
              <w:ind w:left="1080" w:hanging="360"/>
            </w:pPr>
            <w:r>
              <w:t>·</w:t>
            </w:r>
            <w:r>
              <w:rPr>
                <w:rFonts w:ascii="Times New Roman" w:eastAsia="Times New Roman" w:hAnsi="Times New Roman" w:cs="Times New Roman"/>
                <w:sz w:val="14"/>
                <w:szCs w:val="14"/>
              </w:rPr>
              <w:t xml:space="preserve">      </w:t>
            </w:r>
            <w:r>
              <w:t>Showcases &amp; uses all healthy ingredients used in the juices</w:t>
            </w:r>
          </w:p>
          <w:p w14:paraId="10E4898D" w14:textId="77777777" w:rsidR="00BE5B80" w:rsidRDefault="003B2DA3">
            <w:pPr>
              <w:spacing w:line="360" w:lineRule="auto"/>
              <w:ind w:left="1080" w:hanging="360"/>
            </w:pPr>
            <w:r>
              <w:t>·</w:t>
            </w:r>
            <w:r>
              <w:rPr>
                <w:rFonts w:ascii="Times New Roman" w:eastAsia="Times New Roman" w:hAnsi="Times New Roman" w:cs="Times New Roman"/>
                <w:sz w:val="14"/>
                <w:szCs w:val="14"/>
              </w:rPr>
              <w:t xml:space="preserve">      </w:t>
            </w:r>
            <w:r>
              <w:t>Demonstrates a clear understanding of their target market</w:t>
            </w:r>
          </w:p>
          <w:p w14:paraId="2A7DABC2" w14:textId="77777777" w:rsidR="00BE5B80" w:rsidRDefault="003B2DA3">
            <w:pPr>
              <w:spacing w:line="360" w:lineRule="auto"/>
              <w:ind w:left="1080" w:hanging="360"/>
            </w:pPr>
            <w:r>
              <w:t>·</w:t>
            </w:r>
            <w:r>
              <w:rPr>
                <w:rFonts w:ascii="Times New Roman" w:eastAsia="Times New Roman" w:hAnsi="Times New Roman" w:cs="Times New Roman"/>
                <w:sz w:val="14"/>
                <w:szCs w:val="14"/>
              </w:rPr>
              <w:t xml:space="preserve">      </w:t>
            </w:r>
            <w:r>
              <w:t>Gives a discount when customers purchase a variety pack versus purchasing them separately</w:t>
            </w:r>
          </w:p>
          <w:p w14:paraId="3232FA88" w14:textId="77777777" w:rsidR="00BE5B80" w:rsidRDefault="003B2DA3">
            <w:pPr>
              <w:spacing w:line="360" w:lineRule="auto"/>
              <w:ind w:left="1080" w:hanging="360"/>
            </w:pPr>
            <w:r>
              <w:t>·</w:t>
            </w:r>
            <w:r>
              <w:rPr>
                <w:rFonts w:ascii="Times New Roman" w:eastAsia="Times New Roman" w:hAnsi="Times New Roman" w:cs="Times New Roman"/>
                <w:sz w:val="14"/>
                <w:szCs w:val="14"/>
              </w:rPr>
              <w:t xml:space="preserve">      </w:t>
            </w:r>
            <w:r>
              <w:t>Above strength Allows for up sales</w:t>
            </w:r>
          </w:p>
        </w:tc>
        <w:tc>
          <w:tcPr>
            <w:tcW w:w="43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68C21110" w14:textId="77777777" w:rsidR="00BE5B80" w:rsidRDefault="003B2DA3">
            <w:pPr>
              <w:spacing w:line="392" w:lineRule="auto"/>
              <w:rPr>
                <w:b/>
              </w:rPr>
            </w:pPr>
            <w:r>
              <w:rPr>
                <w:b/>
              </w:rPr>
              <w:t>Weaknesses</w:t>
            </w:r>
          </w:p>
          <w:p w14:paraId="781594F6" w14:textId="77777777" w:rsidR="00BE5B80" w:rsidRDefault="003B2DA3">
            <w:pPr>
              <w:spacing w:line="360" w:lineRule="auto"/>
              <w:ind w:left="1080" w:hanging="360"/>
            </w:pPr>
            <w:r>
              <w:t>·</w:t>
            </w:r>
            <w:r>
              <w:rPr>
                <w:rFonts w:ascii="Times New Roman" w:eastAsia="Times New Roman" w:hAnsi="Times New Roman" w:cs="Times New Roman"/>
                <w:sz w:val="14"/>
                <w:szCs w:val="14"/>
              </w:rPr>
              <w:t xml:space="preserve">      </w:t>
            </w:r>
            <w:r>
              <w:rPr>
                <w:b/>
              </w:rPr>
              <w:t xml:space="preserve"> </w:t>
            </w:r>
            <w:r>
              <w:t>Lacks to use male models for Instagram/ social media posts</w:t>
            </w:r>
          </w:p>
          <w:p w14:paraId="6F008EC3" w14:textId="77777777" w:rsidR="00BE5B80" w:rsidRDefault="003B2DA3">
            <w:pPr>
              <w:spacing w:line="360" w:lineRule="auto"/>
              <w:ind w:left="1080" w:hanging="360"/>
            </w:pPr>
            <w:r>
              <w:t>·</w:t>
            </w:r>
            <w:r>
              <w:rPr>
                <w:rFonts w:ascii="Times New Roman" w:eastAsia="Times New Roman" w:hAnsi="Times New Roman" w:cs="Times New Roman"/>
                <w:sz w:val="14"/>
                <w:szCs w:val="14"/>
              </w:rPr>
              <w:t xml:space="preserve">      </w:t>
            </w:r>
            <w:r>
              <w:t xml:space="preserve"> Juices of similar kind are being sold as local grocery stores, allowing them to be easily accessible </w:t>
            </w:r>
          </w:p>
          <w:p w14:paraId="0371B02D" w14:textId="77777777" w:rsidR="00BE5B80" w:rsidRDefault="003B2DA3">
            <w:pPr>
              <w:spacing w:line="360" w:lineRule="auto"/>
              <w:ind w:left="1080" w:hanging="360"/>
            </w:pPr>
            <w:r>
              <w:t>·</w:t>
            </w:r>
            <w:r>
              <w:rPr>
                <w:rFonts w:ascii="Times New Roman" w:eastAsia="Times New Roman" w:hAnsi="Times New Roman" w:cs="Times New Roman"/>
                <w:sz w:val="14"/>
                <w:szCs w:val="14"/>
              </w:rPr>
              <w:t xml:space="preserve">      </w:t>
            </w:r>
            <w:r>
              <w:t xml:space="preserve">Booster juice- (a well-known company) is still very popular </w:t>
            </w:r>
          </w:p>
          <w:p w14:paraId="3B806007" w14:textId="77777777" w:rsidR="00BE5B80" w:rsidRDefault="003B2DA3">
            <w:pPr>
              <w:spacing w:line="360" w:lineRule="auto"/>
              <w:ind w:left="1080" w:hanging="360"/>
            </w:pPr>
            <w:r>
              <w:t>·</w:t>
            </w:r>
            <w:r>
              <w:rPr>
                <w:rFonts w:ascii="Times New Roman" w:eastAsia="Times New Roman" w:hAnsi="Times New Roman" w:cs="Times New Roman"/>
                <w:sz w:val="14"/>
                <w:szCs w:val="14"/>
              </w:rPr>
              <w:t xml:space="preserve">      </w:t>
            </w:r>
            <w:r>
              <w:t xml:space="preserve"> </w:t>
            </w:r>
          </w:p>
          <w:p w14:paraId="46F0B06E" w14:textId="77777777" w:rsidR="00BE5B80" w:rsidRDefault="003B2DA3">
            <w:pPr>
              <w:spacing w:line="392" w:lineRule="auto"/>
              <w:ind w:left="720"/>
              <w:rPr>
                <w:b/>
              </w:rPr>
            </w:pPr>
            <w:r>
              <w:rPr>
                <w:b/>
              </w:rPr>
              <w:t xml:space="preserve"> </w:t>
            </w:r>
          </w:p>
        </w:tc>
      </w:tr>
      <w:tr w:rsidR="00BE5B80" w14:paraId="43453AC2" w14:textId="77777777">
        <w:trPr>
          <w:trHeight w:val="4260"/>
        </w:trPr>
        <w:tc>
          <w:tcPr>
            <w:tcW w:w="448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1DD77DC" w14:textId="77777777" w:rsidR="00BE5B80" w:rsidRDefault="003B2DA3">
            <w:pPr>
              <w:spacing w:line="392" w:lineRule="auto"/>
              <w:rPr>
                <w:b/>
              </w:rPr>
            </w:pPr>
            <w:r>
              <w:rPr>
                <w:b/>
              </w:rPr>
              <w:t>Opportunities</w:t>
            </w:r>
          </w:p>
          <w:p w14:paraId="284BE01B" w14:textId="77777777" w:rsidR="00BE5B80" w:rsidRDefault="003B2DA3">
            <w:pPr>
              <w:spacing w:line="360" w:lineRule="auto"/>
              <w:ind w:left="1080" w:hanging="360"/>
            </w:pPr>
            <w:r>
              <w:t>·</w:t>
            </w:r>
            <w:r>
              <w:rPr>
                <w:rFonts w:ascii="Times New Roman" w:eastAsia="Times New Roman" w:hAnsi="Times New Roman" w:cs="Times New Roman"/>
                <w:sz w:val="14"/>
                <w:szCs w:val="14"/>
              </w:rPr>
              <w:t xml:space="preserve">      </w:t>
            </w:r>
            <w:r>
              <w:t xml:space="preserve"> An on-going need for health foods, and beverages with the health trend kick</w:t>
            </w:r>
          </w:p>
          <w:p w14:paraId="01E13399" w14:textId="77777777" w:rsidR="00BE5B80" w:rsidRDefault="003B2DA3">
            <w:pPr>
              <w:spacing w:line="360" w:lineRule="auto"/>
              <w:ind w:left="1080" w:hanging="360"/>
            </w:pPr>
            <w:r>
              <w:t>·</w:t>
            </w:r>
            <w:r>
              <w:rPr>
                <w:rFonts w:ascii="Times New Roman" w:eastAsia="Times New Roman" w:hAnsi="Times New Roman" w:cs="Times New Roman"/>
                <w:sz w:val="14"/>
                <w:szCs w:val="14"/>
              </w:rPr>
              <w:t xml:space="preserve">      </w:t>
            </w:r>
            <w:r>
              <w:t>Glow juicer has created an on the go option for those who follow a strictly raw food diet</w:t>
            </w:r>
          </w:p>
          <w:p w14:paraId="37851926" w14:textId="77777777" w:rsidR="00BE5B80" w:rsidRDefault="003B2DA3">
            <w:pPr>
              <w:spacing w:line="360" w:lineRule="auto"/>
              <w:ind w:left="1080" w:hanging="360"/>
            </w:pPr>
            <w:r>
              <w:t>·</w:t>
            </w:r>
            <w:r>
              <w:rPr>
                <w:rFonts w:ascii="Times New Roman" w:eastAsia="Times New Roman" w:hAnsi="Times New Roman" w:cs="Times New Roman"/>
                <w:sz w:val="14"/>
                <w:szCs w:val="14"/>
              </w:rPr>
              <w:t xml:space="preserve">      </w:t>
            </w:r>
            <w:r>
              <w:t xml:space="preserve">The above opportunity could allow glow to </w:t>
            </w:r>
            <w:proofErr w:type="gramStart"/>
            <w:r>
              <w:t>open up</w:t>
            </w:r>
            <w:proofErr w:type="gramEnd"/>
            <w:r>
              <w:t xml:space="preserve"> more locations or even expand into a raw sit-down restaurant</w:t>
            </w:r>
          </w:p>
        </w:tc>
        <w:tc>
          <w:tcPr>
            <w:tcW w:w="4395" w:type="dxa"/>
            <w:tcBorders>
              <w:bottom w:val="single" w:sz="8" w:space="0" w:color="000000"/>
              <w:right w:val="single" w:sz="8" w:space="0" w:color="000000"/>
            </w:tcBorders>
            <w:tcMar>
              <w:top w:w="100" w:type="dxa"/>
              <w:left w:w="100" w:type="dxa"/>
              <w:bottom w:w="100" w:type="dxa"/>
              <w:right w:w="100" w:type="dxa"/>
            </w:tcMar>
          </w:tcPr>
          <w:p w14:paraId="082292DD" w14:textId="77777777" w:rsidR="00BE5B80" w:rsidRDefault="003B2DA3">
            <w:pPr>
              <w:spacing w:line="392" w:lineRule="auto"/>
              <w:rPr>
                <w:b/>
              </w:rPr>
            </w:pPr>
            <w:r>
              <w:rPr>
                <w:b/>
              </w:rPr>
              <w:t>Threats</w:t>
            </w:r>
          </w:p>
          <w:p w14:paraId="3168DA6A" w14:textId="77777777" w:rsidR="00BE5B80" w:rsidRDefault="003B2DA3">
            <w:pPr>
              <w:spacing w:line="360" w:lineRule="auto"/>
              <w:ind w:left="1080" w:hanging="360"/>
            </w:pPr>
            <w:r>
              <w:t>·</w:t>
            </w:r>
            <w:r>
              <w:rPr>
                <w:rFonts w:ascii="Times New Roman" w:eastAsia="Times New Roman" w:hAnsi="Times New Roman" w:cs="Times New Roman"/>
                <w:sz w:val="14"/>
                <w:szCs w:val="14"/>
              </w:rPr>
              <w:t xml:space="preserve">      </w:t>
            </w:r>
            <w:r>
              <w:t>Has had some negative reviews regarding health code violations</w:t>
            </w:r>
          </w:p>
          <w:p w14:paraId="1E8FDBD8" w14:textId="77777777" w:rsidR="00BE5B80" w:rsidRDefault="003B2DA3">
            <w:pPr>
              <w:spacing w:line="360" w:lineRule="auto"/>
              <w:ind w:left="1080" w:hanging="360"/>
            </w:pPr>
            <w:r>
              <w:t>·</w:t>
            </w:r>
            <w:r>
              <w:rPr>
                <w:rFonts w:ascii="Times New Roman" w:eastAsia="Times New Roman" w:hAnsi="Times New Roman" w:cs="Times New Roman"/>
                <w:sz w:val="14"/>
                <w:szCs w:val="14"/>
              </w:rPr>
              <w:t xml:space="preserve">      </w:t>
            </w:r>
            <w:r>
              <w:t>Few juice bar/ raw food places located in the Kelowna area</w:t>
            </w:r>
          </w:p>
          <w:p w14:paraId="0FF19DF3" w14:textId="77777777" w:rsidR="00BE5B80" w:rsidRDefault="003B2DA3">
            <w:pPr>
              <w:spacing w:line="360" w:lineRule="auto"/>
              <w:ind w:left="1080" w:hanging="360"/>
              <w:rPr>
                <w:b/>
              </w:rPr>
            </w:pPr>
            <w:r>
              <w:t>·</w:t>
            </w:r>
            <w:r>
              <w:rPr>
                <w:rFonts w:ascii="Times New Roman" w:eastAsia="Times New Roman" w:hAnsi="Times New Roman" w:cs="Times New Roman"/>
                <w:sz w:val="14"/>
                <w:szCs w:val="14"/>
              </w:rPr>
              <w:t xml:space="preserve">      </w:t>
            </w:r>
            <w:r>
              <w:rPr>
                <w:b/>
              </w:rPr>
              <w:t xml:space="preserve"> </w:t>
            </w:r>
          </w:p>
        </w:tc>
      </w:tr>
    </w:tbl>
    <w:p w14:paraId="51EC0941" w14:textId="77777777" w:rsidR="00BE5B80" w:rsidRDefault="003B2DA3">
      <w:pPr>
        <w:spacing w:line="360" w:lineRule="auto"/>
        <w:rPr>
          <w:sz w:val="24"/>
          <w:szCs w:val="24"/>
        </w:rPr>
      </w:pPr>
      <w:r>
        <w:rPr>
          <w:sz w:val="24"/>
          <w:szCs w:val="24"/>
        </w:rPr>
        <w:t xml:space="preserve"> </w:t>
      </w:r>
    </w:p>
    <w:p w14:paraId="672BE837" w14:textId="77777777" w:rsidR="00BE5B80" w:rsidRDefault="003B2DA3">
      <w:pPr>
        <w:spacing w:line="360" w:lineRule="auto"/>
        <w:rPr>
          <w:b/>
          <w:sz w:val="24"/>
          <w:szCs w:val="24"/>
        </w:rPr>
      </w:pPr>
      <w:r>
        <w:rPr>
          <w:sz w:val="24"/>
          <w:szCs w:val="24"/>
        </w:rPr>
        <w:t xml:space="preserve">Glow </w:t>
      </w:r>
      <w:proofErr w:type="spellStart"/>
      <w:r>
        <w:rPr>
          <w:sz w:val="24"/>
          <w:szCs w:val="24"/>
        </w:rPr>
        <w:t>Juicery</w:t>
      </w:r>
      <w:proofErr w:type="spellEnd"/>
      <w:r>
        <w:rPr>
          <w:sz w:val="24"/>
          <w:szCs w:val="24"/>
        </w:rPr>
        <w:t>. (2019) Cold-Pressed Juices Made Fresh Across Canada. Retrieved from:      https://glowjuicery.ca/collections/juices</w:t>
      </w:r>
      <w:r>
        <w:rPr>
          <w:b/>
          <w:sz w:val="24"/>
          <w:szCs w:val="24"/>
        </w:rPr>
        <w:t xml:space="preserve"> </w:t>
      </w:r>
    </w:p>
    <w:p w14:paraId="1A786B83" w14:textId="77777777" w:rsidR="00BE5B80" w:rsidRDefault="00BE5B80">
      <w:pPr>
        <w:spacing w:line="360" w:lineRule="auto"/>
        <w:rPr>
          <w:b/>
          <w:sz w:val="24"/>
          <w:szCs w:val="24"/>
        </w:rPr>
      </w:pPr>
    </w:p>
    <w:p w14:paraId="18C138CA" w14:textId="77777777" w:rsidR="00BE5B80" w:rsidRDefault="003B2DA3">
      <w:pPr>
        <w:spacing w:line="360" w:lineRule="auto"/>
        <w:rPr>
          <w:u w:val="single"/>
        </w:rPr>
      </w:pPr>
      <w:r>
        <w:rPr>
          <w:u w:val="single"/>
        </w:rPr>
        <w:t>Section C, Digital Marketing Strategy</w:t>
      </w:r>
    </w:p>
    <w:p w14:paraId="47AC59B3" w14:textId="77777777" w:rsidR="00BE5B80" w:rsidRDefault="003B2DA3">
      <w:r>
        <w:t>- How does the digital marketing strategy for your chosen product/service fit into the company’s overall marketing strategy?</w:t>
      </w:r>
    </w:p>
    <w:p w14:paraId="39FA0A55" w14:textId="77777777" w:rsidR="00BE5B80" w:rsidRDefault="003B2DA3">
      <w:r>
        <w:t xml:space="preserve">- How is the product/service marketed electronically and is more than one channel used? </w:t>
      </w:r>
    </w:p>
    <w:p w14:paraId="486B44B5" w14:textId="77777777" w:rsidR="00BE5B80" w:rsidRDefault="003B2DA3">
      <w:r>
        <w:lastRenderedPageBreak/>
        <w:t>- Describe the digital pricing strategy used for this product/service and how does it compare to its closest competitors? Is there a difference for your product/service between online and offline pricing?</w:t>
      </w:r>
    </w:p>
    <w:p w14:paraId="5637A7D3" w14:textId="77777777" w:rsidR="00BE5B80" w:rsidRDefault="003B2DA3">
      <w:r>
        <w:t xml:space="preserve"> - What pricing tactics does the company use in its digital marketing to make this product/service even more attractive? </w:t>
      </w:r>
    </w:p>
    <w:p w14:paraId="302E1BDA" w14:textId="77777777" w:rsidR="00BE5B80" w:rsidRDefault="003B2DA3">
      <w:r>
        <w:t xml:space="preserve">- How is the product or service promoted electronically? Include: </w:t>
      </w:r>
    </w:p>
    <w:p w14:paraId="73EF37A2" w14:textId="77777777" w:rsidR="00BE5B80" w:rsidRDefault="003B2DA3">
      <w:pPr>
        <w:ind w:firstLine="720"/>
      </w:pPr>
      <w:r>
        <w:t>o digital advertising (email, Twitter, Instagram),</w:t>
      </w:r>
    </w:p>
    <w:p w14:paraId="3B363FF5" w14:textId="77777777" w:rsidR="00BE5B80" w:rsidRDefault="003B2DA3">
      <w:pPr>
        <w:ind w:firstLine="720"/>
      </w:pPr>
      <w:r>
        <w:t xml:space="preserve">o owned media like websites (banners, etc.) </w:t>
      </w:r>
    </w:p>
    <w:p w14:paraId="2B406875" w14:textId="77777777" w:rsidR="00BE5B80" w:rsidRDefault="003B2DA3">
      <w:pPr>
        <w:ind w:firstLine="720"/>
      </w:pPr>
      <w:r>
        <w:t xml:space="preserve">o paid media (like online sales promotion); and </w:t>
      </w:r>
    </w:p>
    <w:p w14:paraId="60F40ACC" w14:textId="77777777" w:rsidR="00BE5B80" w:rsidRDefault="003B2DA3">
      <w:pPr>
        <w:ind w:firstLine="720"/>
      </w:pPr>
      <w:r>
        <w:t xml:space="preserve">o earned media (like online publicity and/or public relations efforts.)  </w:t>
      </w:r>
    </w:p>
    <w:p w14:paraId="0D4F1A17" w14:textId="77777777" w:rsidR="00BE5B80" w:rsidRDefault="00BE5B80">
      <w:pPr>
        <w:ind w:firstLine="720"/>
      </w:pPr>
    </w:p>
    <w:p w14:paraId="2EA8A000" w14:textId="77777777" w:rsidR="00BE5B80" w:rsidRDefault="003B2DA3">
      <w:pPr>
        <w:spacing w:line="360" w:lineRule="auto"/>
        <w:rPr>
          <w:b/>
        </w:rPr>
      </w:pPr>
      <w:r>
        <w:rPr>
          <w:b/>
        </w:rPr>
        <w:t>Digital Marketing Strategy</w:t>
      </w:r>
    </w:p>
    <w:p w14:paraId="160EE9F5" w14:textId="77777777" w:rsidR="00BE5B80" w:rsidRDefault="003B2DA3">
      <w:pPr>
        <w:spacing w:line="360" w:lineRule="auto"/>
      </w:pPr>
      <w:r>
        <w:t xml:space="preserve"> </w:t>
      </w:r>
    </w:p>
    <w:p w14:paraId="55321A32" w14:textId="77777777" w:rsidR="00BE5B80" w:rsidRDefault="003B2DA3">
      <w:pPr>
        <w:spacing w:line="360" w:lineRule="auto"/>
      </w:pPr>
      <w:r>
        <w:t xml:space="preserve">We have analyzed the structural concept of Glow’s strategy utilizing Porter’s Generic Competitive Strategies (Porter, 1985). Glow uses a focused differentiation wherein they appeal to a market segment that has unique and specific preferences. We have identified our target market as health-focused individuals among other psychographic traits and Glow does a great job of communicating to its customer base. Glow </w:t>
      </w:r>
      <w:proofErr w:type="spellStart"/>
      <w:r>
        <w:t>Juicery’s</w:t>
      </w:r>
      <w:proofErr w:type="spellEnd"/>
      <w:r>
        <w:t xml:space="preserve"> primary product, the juice, is showcased effectively by including </w:t>
      </w:r>
      <w:proofErr w:type="gramStart"/>
      <w:r>
        <w:t>all of</w:t>
      </w:r>
      <w:proofErr w:type="gramEnd"/>
      <w:r>
        <w:t xml:space="preserve"> the healthy ingredients with health-conscious messages that encapsulate the brand image in their social media marketing. Also included in their social media posting is a recurring theme of fitness, mental health, and fresh whole fruits and vegetables. Glow’s digital marketing strategy pairs well with its overall marketing strategy and conveys their brand message effectively. The company demonstrates a clear understanding of its target market and caters to them through their social media marketing.</w:t>
      </w:r>
    </w:p>
    <w:p w14:paraId="7E23C0DC" w14:textId="77777777" w:rsidR="00BE5B80" w:rsidRDefault="003B2DA3">
      <w:pPr>
        <w:spacing w:line="360" w:lineRule="auto"/>
      </w:pPr>
      <w:r>
        <w:t xml:space="preserve"> </w:t>
      </w:r>
    </w:p>
    <w:p w14:paraId="3CAAA9D0" w14:textId="77777777" w:rsidR="00BE5B80" w:rsidRDefault="003B2DA3">
      <w:pPr>
        <w:spacing w:line="360" w:lineRule="auto"/>
      </w:pPr>
      <w:r>
        <w:t xml:space="preserve">Glow </w:t>
      </w:r>
      <w:proofErr w:type="spellStart"/>
      <w:r>
        <w:t>Juicery’s</w:t>
      </w:r>
      <w:proofErr w:type="spellEnd"/>
      <w:r>
        <w:t xml:space="preserve"> main channel used for digital marketing is social media marketing. Below, we can analyze a typical post of Glow’s on their Facebook account:</w:t>
      </w:r>
    </w:p>
    <w:p w14:paraId="7A416DFF" w14:textId="77777777" w:rsidR="00BE5B80" w:rsidRDefault="003B2DA3">
      <w:pPr>
        <w:spacing w:line="360" w:lineRule="auto"/>
      </w:pPr>
      <w:r>
        <w:t xml:space="preserve"> </w:t>
      </w:r>
    </w:p>
    <w:p w14:paraId="3B25BCE2" w14:textId="77777777" w:rsidR="00BE5B80" w:rsidRDefault="003B2DA3">
      <w:pPr>
        <w:spacing w:line="360" w:lineRule="auto"/>
      </w:pPr>
      <w:r>
        <w:t>The average post seems to tick all the boxes for what Glow stands for. Fitness is probably the most commonly shared habitual trait of their target market and Glow often includes messages related to working out. In this post, we can note great information related to fitness and post-workout recovery. More importantly, we can see everything the company is all about summarized into one post by including the most important elements of the brand: health, fitness, and natural healthy nutrition.</w:t>
      </w:r>
    </w:p>
    <w:p w14:paraId="31CBFDA6" w14:textId="77777777" w:rsidR="00BE5B80" w:rsidRDefault="003B2DA3">
      <w:pPr>
        <w:spacing w:line="360" w:lineRule="auto"/>
      </w:pPr>
      <w:r>
        <w:t xml:space="preserve"> </w:t>
      </w:r>
    </w:p>
    <w:p w14:paraId="79CE9115" w14:textId="77777777" w:rsidR="00BE5B80" w:rsidRDefault="003B2DA3">
      <w:pPr>
        <w:spacing w:line="360" w:lineRule="auto"/>
      </w:pPr>
      <w:r>
        <w:t xml:space="preserve">Another channel we can identify is an altered version of affiliate marketing referrals. A Twitter influencer, Kari Skelton in this example, that aligns herself in the target market of Glow </w:t>
      </w:r>
      <w:proofErr w:type="spellStart"/>
      <w:r>
        <w:t>Juicery</w:t>
      </w:r>
      <w:proofErr w:type="spellEnd"/>
      <w:r>
        <w:t xml:space="preserve"> promoted the “Kari Salad”, a Glow product with her name on it. If Kari can sell the most salads, the proceeds will go to the Ronald McDonald House (Skelton, 2018). This is just one example of how Glow uses influencers as an avenue of </w:t>
      </w:r>
      <w:r>
        <w:lastRenderedPageBreak/>
        <w:t>digital marketing. Glow’s use of influencers to promote their products in support of a good cause or otherwise is an effective way to promote and build their brand. Not only are they receiving great exposure to more of their target market, they create incentives in this strategy and receive glowing endorsements by well-known individuals to drive more traffic to their brand. Another byproduct of this channel is how their modified affiliate marketing brings about community involvement on an individual location basis. Rather than connecting on an overall company level, using location-specific affiliate marketing enhances their results in a specifically measurable way. A key performance indicator could be the number of purchases of these “influencer” salads or the amount of likes and comments on an affiliated post.</w:t>
      </w:r>
    </w:p>
    <w:p w14:paraId="04A0D349" w14:textId="77777777" w:rsidR="00BE5B80" w:rsidRDefault="003B2DA3">
      <w:pPr>
        <w:spacing w:line="360" w:lineRule="auto"/>
        <w:rPr>
          <w:rFonts w:ascii="Calibri" w:eastAsia="Calibri" w:hAnsi="Calibri" w:cs="Calibri"/>
          <w:b/>
          <w:sz w:val="24"/>
          <w:szCs w:val="24"/>
        </w:rPr>
      </w:pPr>
      <w:r>
        <w:t xml:space="preserve"> </w:t>
      </w:r>
    </w:p>
    <w:p w14:paraId="28D6465A" w14:textId="77777777" w:rsidR="00BE5B80" w:rsidRDefault="003B2DA3">
      <w:pPr>
        <w:rPr>
          <w:b/>
        </w:rPr>
      </w:pPr>
      <w:r>
        <w:rPr>
          <w:b/>
        </w:rPr>
        <w:t xml:space="preserve"> </w:t>
      </w:r>
    </w:p>
    <w:p w14:paraId="3F55B254" w14:textId="77777777" w:rsidR="00BE5B80" w:rsidRDefault="003B2DA3">
      <w:pPr>
        <w:spacing w:line="360" w:lineRule="auto"/>
        <w:rPr>
          <w:b/>
        </w:rPr>
      </w:pPr>
      <w:r>
        <w:rPr>
          <w:b/>
        </w:rPr>
        <w:t>Pricing Strategy</w:t>
      </w:r>
    </w:p>
    <w:p w14:paraId="55A70CDE" w14:textId="77777777" w:rsidR="00BE5B80" w:rsidRDefault="003B2DA3">
      <w:pPr>
        <w:spacing w:line="360" w:lineRule="auto"/>
        <w:rPr>
          <w:b/>
        </w:rPr>
      </w:pPr>
      <w:r>
        <w:rPr>
          <w:b/>
        </w:rPr>
        <w:t xml:space="preserve"> </w:t>
      </w:r>
    </w:p>
    <w:p w14:paraId="04A57E03" w14:textId="77777777" w:rsidR="00BE5B80" w:rsidRDefault="003B2DA3">
      <w:pPr>
        <w:spacing w:line="360" w:lineRule="auto"/>
      </w:pPr>
      <w:r>
        <w:t xml:space="preserve">Glow is very consistent with a $12 price tag on </w:t>
      </w:r>
      <w:proofErr w:type="gramStart"/>
      <w:r>
        <w:t>all of</w:t>
      </w:r>
      <w:proofErr w:type="gramEnd"/>
      <w:r>
        <w:t xml:space="preserve"> their juices at the same size of 500ml. In accordance with a focused differentiation strategy, Glow has a small and highly specific product offering and boasts a high price tag along with it. This pricing strategy is the same online as it is offline and seems to not be a focus of the digital strategy. As the company product is a food product contingent on its product freshness, selling the product online isn’t a goal in driving sales. The only few examples we have found are some product discount codes that can be redeemed in-store.</w:t>
      </w:r>
    </w:p>
    <w:p w14:paraId="5BDFF901" w14:textId="77777777" w:rsidR="00BE5B80" w:rsidRDefault="003B2DA3">
      <w:pPr>
        <w:spacing w:line="360" w:lineRule="auto"/>
      </w:pPr>
      <w:r>
        <w:t xml:space="preserve"> </w:t>
      </w:r>
    </w:p>
    <w:p w14:paraId="3A6072E1" w14:textId="77777777" w:rsidR="00BE5B80" w:rsidRDefault="003B2DA3">
      <w:pPr>
        <w:spacing w:line="360" w:lineRule="auto"/>
      </w:pPr>
      <w:r>
        <w:t xml:space="preserve">The direct competitor of Glow </w:t>
      </w:r>
      <w:proofErr w:type="spellStart"/>
      <w:r>
        <w:t>Juicery</w:t>
      </w:r>
      <w:proofErr w:type="spellEnd"/>
      <w:r>
        <w:t xml:space="preserve"> is Booster Juice and, due to their strategic differences, use different digital marketing strategies. Regardless, Booster Juice also does not vary in their online versus offline pricing strategies excluding other promotional offers. Due to the nature of these businesses and the products they offer, digital pricing strategies are not a relevant factor in our analysis of their digital strategies.</w:t>
      </w:r>
    </w:p>
    <w:p w14:paraId="21240193" w14:textId="77777777" w:rsidR="00BE5B80" w:rsidRDefault="003B2DA3">
      <w:pPr>
        <w:spacing w:line="360" w:lineRule="auto"/>
      </w:pPr>
      <w:r>
        <w:t xml:space="preserve"> </w:t>
      </w:r>
    </w:p>
    <w:p w14:paraId="7D5D2417" w14:textId="77777777" w:rsidR="00BE5B80" w:rsidRDefault="003B2DA3">
      <w:pPr>
        <w:spacing w:line="360" w:lineRule="auto"/>
        <w:rPr>
          <w:b/>
        </w:rPr>
      </w:pPr>
      <w:r>
        <w:rPr>
          <w:b/>
        </w:rPr>
        <w:t>Digital Advertisement and Glow’s Main Avenues</w:t>
      </w:r>
    </w:p>
    <w:p w14:paraId="793E6F54" w14:textId="77777777" w:rsidR="00BE5B80" w:rsidRDefault="003B2DA3">
      <w:pPr>
        <w:spacing w:line="360" w:lineRule="auto"/>
        <w:rPr>
          <w:b/>
        </w:rPr>
      </w:pPr>
      <w:r>
        <w:rPr>
          <w:b/>
        </w:rPr>
        <w:t xml:space="preserve"> </w:t>
      </w:r>
    </w:p>
    <w:p w14:paraId="6B41D5C9" w14:textId="77777777" w:rsidR="00BE5B80" w:rsidRDefault="003B2DA3">
      <w:pPr>
        <w:spacing w:line="360" w:lineRule="auto"/>
        <w:rPr>
          <w:rFonts w:ascii="Calibri" w:eastAsia="Calibri" w:hAnsi="Calibri" w:cs="Calibri"/>
          <w:b/>
          <w:sz w:val="24"/>
          <w:szCs w:val="24"/>
        </w:rPr>
      </w:pPr>
      <w:r>
        <w:t xml:space="preserve">As stated above, Glow </w:t>
      </w:r>
      <w:proofErr w:type="spellStart"/>
      <w:r>
        <w:t>Juicery</w:t>
      </w:r>
      <w:proofErr w:type="spellEnd"/>
      <w:r>
        <w:t xml:space="preserve"> has limited capabilities in using digital marketing as a means of generating revenue online. The company relies on digital marketing to drive traffic to its locations and build their brand while cultivating a loyal customer base. Glow takes full advantage of many forms of electronic marketing</w:t>
      </w:r>
    </w:p>
    <w:p w14:paraId="57B36BFD" w14:textId="77777777" w:rsidR="00BE5B80" w:rsidRDefault="003B2DA3">
      <w:pPr>
        <w:rPr>
          <w:b/>
        </w:rPr>
      </w:pPr>
      <w:r>
        <w:rPr>
          <w:b/>
        </w:rPr>
        <w:t xml:space="preserve"> </w:t>
      </w:r>
    </w:p>
    <w:p w14:paraId="1942BF60" w14:textId="77777777" w:rsidR="00BE5B80" w:rsidRDefault="003B2DA3">
      <w:pPr>
        <w:spacing w:line="360" w:lineRule="auto"/>
      </w:pPr>
      <w:r>
        <w:rPr>
          <w:b/>
        </w:rPr>
        <w:t>Social Media Marketing</w:t>
      </w:r>
      <w:r>
        <w:t xml:space="preserve"> is the primary outlet that Glow </w:t>
      </w:r>
      <w:proofErr w:type="spellStart"/>
      <w:r>
        <w:t>Juicery</w:t>
      </w:r>
      <w:proofErr w:type="spellEnd"/>
      <w:r>
        <w:t xml:space="preserve"> uses in their online presence. The target market we have identified shares a common interest in the use of social media to post about their daily lives, much like most of our age demographic does, and social media is the perfect tool in reaching the target audience and connect with them. Instagram has the benefit of creating and curating the company’s brand </w:t>
      </w:r>
      <w:r>
        <w:lastRenderedPageBreak/>
        <w:t xml:space="preserve">image. Their posts consistently display fitness, environmental responsibility, health, and community connectivity; </w:t>
      </w:r>
      <w:proofErr w:type="gramStart"/>
      <w:r>
        <w:t>all of</w:t>
      </w:r>
      <w:proofErr w:type="gramEnd"/>
      <w:r>
        <w:t xml:space="preserve"> their company values are displayed consistently. In addition, there is great use of showcasing new product offerings including all ingredients and the benefits associated. Twitter operates similarly to Instagram; however, they </w:t>
      </w:r>
      <w:proofErr w:type="gramStart"/>
      <w:r>
        <w:t>are able to</w:t>
      </w:r>
      <w:proofErr w:type="gramEnd"/>
      <w:r>
        <w:t xml:space="preserve"> retweet, share, and connect to local community and business events. Lastly, Facebook uses similar posts and has a balance of the benefits derived from the other mediums. Facebook has the added advantage (or disadvantage) of customer reviews that Glow’s customers can provide feedback on. This gives Glow a great and cheap opportunity to respond and bolster their connections with their customers or right some wrongs that have arisen in the past. To the dismay of Glow </w:t>
      </w:r>
      <w:proofErr w:type="spellStart"/>
      <w:r>
        <w:t>Juicery</w:t>
      </w:r>
      <w:proofErr w:type="spellEnd"/>
      <w:r>
        <w:t xml:space="preserve"> in this instance, the review section provided us with the most real information about food safety malpractice and other difficulties that are harder to uncover in through company information (Glow </w:t>
      </w:r>
      <w:proofErr w:type="spellStart"/>
      <w:r>
        <w:t>Juicery</w:t>
      </w:r>
      <w:proofErr w:type="spellEnd"/>
      <w:r>
        <w:t>, 2019).</w:t>
      </w:r>
    </w:p>
    <w:p w14:paraId="30B48005" w14:textId="77777777" w:rsidR="00BE5B80" w:rsidRDefault="003B2DA3">
      <w:pPr>
        <w:spacing w:line="360" w:lineRule="auto"/>
      </w:pPr>
      <w:r>
        <w:t xml:space="preserve"> </w:t>
      </w:r>
    </w:p>
    <w:p w14:paraId="17A017DC" w14:textId="77777777" w:rsidR="00BE5B80" w:rsidRDefault="003B2DA3">
      <w:pPr>
        <w:spacing w:line="360" w:lineRule="auto"/>
      </w:pPr>
      <w:r>
        <w:rPr>
          <w:b/>
        </w:rPr>
        <w:t xml:space="preserve">Owned Media, </w:t>
      </w:r>
      <w:r>
        <w:t xml:space="preserve">just a website for Glow </w:t>
      </w:r>
      <w:proofErr w:type="spellStart"/>
      <w:r>
        <w:t>Juicery</w:t>
      </w:r>
      <w:proofErr w:type="spellEnd"/>
      <w:r>
        <w:t xml:space="preserve">, is a great place to learn about the company. Unfortunately, at this time, Glow </w:t>
      </w:r>
      <w:proofErr w:type="spellStart"/>
      <w:r>
        <w:t>Juicery’s</w:t>
      </w:r>
      <w:proofErr w:type="spellEnd"/>
      <w:r>
        <w:t xml:space="preserve"> website has been down for maintenance for a considerable period and we are pulling information from what we can remember prior to this. From their website, you can find general product offerings and location assistance. More importantly, there is great information in their “About” section wherein you can find their mission statement, company and cultural values, and vision (Glow </w:t>
      </w:r>
      <w:proofErr w:type="spellStart"/>
      <w:r>
        <w:t>Juicery</w:t>
      </w:r>
      <w:proofErr w:type="spellEnd"/>
      <w:r>
        <w:t>, 2019). Currently, the website is the only locatable source of owned media we could discover and points to a lack of banner ad promotion or social media paid advertisement.</w:t>
      </w:r>
    </w:p>
    <w:p w14:paraId="73C016CE" w14:textId="77777777" w:rsidR="00BE5B80" w:rsidRDefault="00BE5B80">
      <w:pPr>
        <w:rPr>
          <w:rFonts w:ascii="Calibri" w:eastAsia="Calibri" w:hAnsi="Calibri" w:cs="Calibri"/>
          <w:b/>
          <w:sz w:val="24"/>
          <w:szCs w:val="24"/>
        </w:rPr>
      </w:pPr>
    </w:p>
    <w:p w14:paraId="2B37CC68" w14:textId="77777777" w:rsidR="00BE5B80" w:rsidRDefault="003B2DA3">
      <w:pPr>
        <w:rPr>
          <w:b/>
        </w:rPr>
      </w:pPr>
      <w:r>
        <w:rPr>
          <w:b/>
        </w:rPr>
        <w:t xml:space="preserve"> </w:t>
      </w:r>
    </w:p>
    <w:p w14:paraId="16A97718" w14:textId="77777777" w:rsidR="00BE5B80" w:rsidRDefault="003B2DA3">
      <w:pPr>
        <w:spacing w:line="360" w:lineRule="auto"/>
      </w:pPr>
      <w:r>
        <w:rPr>
          <w:b/>
        </w:rPr>
        <w:t xml:space="preserve">Earned Media </w:t>
      </w:r>
      <w:r>
        <w:t xml:space="preserve">is utilized specifically with affiliate marketing and public relations involving, primarily, event sponsorship. Glow does well on Twitter to connect with local businesses in surrounding areas to promote their products and exclusive products being sold in these locations. As mentioned before, the company also does an excellent job of leveraging local and even bigger celebrities to endorse their product with limited-time unique products, typically named after them. Not only does this help to continue to grow their </w:t>
      </w:r>
      <w:proofErr w:type="gramStart"/>
      <w:r>
        <w:t>brand, but</w:t>
      </w:r>
      <w:proofErr w:type="gramEnd"/>
      <w:r>
        <w:t xml:space="preserve"> drives sales in a measurable and impactful way. Their use of charities that coincide with these affiliate product offerings further encapsulates what the company is all about; community is one of their core values.</w:t>
      </w:r>
    </w:p>
    <w:p w14:paraId="7E4A87DE" w14:textId="77777777" w:rsidR="00BE5B80" w:rsidRDefault="00BE5B80"/>
    <w:p w14:paraId="0C4B39AD" w14:textId="77777777" w:rsidR="00BE5B80" w:rsidRDefault="00BE5B80">
      <w:pPr>
        <w:rPr>
          <w:u w:val="single"/>
        </w:rPr>
      </w:pPr>
    </w:p>
    <w:p w14:paraId="3CF05639" w14:textId="77777777" w:rsidR="00BE5B80" w:rsidRDefault="003B2DA3">
      <w:pPr>
        <w:rPr>
          <w:u w:val="single"/>
        </w:rPr>
      </w:pPr>
      <w:r>
        <w:rPr>
          <w:u w:val="single"/>
        </w:rPr>
        <w:t>PART 2</w:t>
      </w:r>
    </w:p>
    <w:p w14:paraId="6B28A145" w14:textId="77777777" w:rsidR="00BE5B80" w:rsidRDefault="003B2DA3">
      <w:r>
        <w:t>Summarize what parts of the digital marketing strategy discussed above are effective and what can be improved. For example, is the product/service well positioned electronically vis-à-vis its competitors? Does the company accurately reach the most lucrative and growing target segment with its digital marketing strategy? Is the product or service being marketed in the digital channels that consumers expect? Is the company using an appropriate digital pricing strategy? Does their electronic promotion fit the target market?</w:t>
      </w:r>
    </w:p>
    <w:p w14:paraId="10BFC8BC" w14:textId="77777777" w:rsidR="00BE5B80" w:rsidRDefault="003B2DA3">
      <w:r>
        <w:lastRenderedPageBreak/>
        <w:t xml:space="preserve">Don’t try to comment on all the sections of the paper, but rather, choose a couple of areas that are working well and a few that can be improved, modified or completely changed. Comment on 4-6 topics overall. Be specific of what you would change and how, and why this would be an improvement. Do not focus on the promotional areas of the company as this is a key area for discussion in the second part of the project.  </w:t>
      </w:r>
    </w:p>
    <w:p w14:paraId="288480BB" w14:textId="7231FCDE" w:rsidR="00BE5B80" w:rsidRDefault="00BE5B80"/>
    <w:p w14:paraId="43CBB976" w14:textId="77777777" w:rsidR="00C66864" w:rsidRDefault="00C66864" w:rsidP="00C66864">
      <w:pPr>
        <w:rPr>
          <w:rFonts w:ascii="Times New Roman" w:hAnsi="Times New Roman" w:cs="Times New Roman"/>
        </w:rPr>
      </w:pPr>
      <w:r>
        <w:rPr>
          <w:rFonts w:ascii="Times New Roman" w:hAnsi="Times New Roman" w:cs="Times New Roman"/>
        </w:rPr>
        <w:t>Recommendation for glow</w:t>
      </w:r>
    </w:p>
    <w:p w14:paraId="7996B383" w14:textId="77777777" w:rsidR="00C66864" w:rsidRDefault="00C66864" w:rsidP="00C66864">
      <w:pPr>
        <w:rPr>
          <w:rFonts w:ascii="Times New Roman" w:hAnsi="Times New Roman" w:cs="Times New Roman"/>
        </w:rPr>
      </w:pPr>
    </w:p>
    <w:p w14:paraId="2571AC04" w14:textId="77777777" w:rsidR="00C66864" w:rsidRPr="0051020C" w:rsidRDefault="00C66864" w:rsidP="00C66864">
      <w:pPr>
        <w:spacing w:line="360" w:lineRule="auto"/>
        <w:rPr>
          <w:rFonts w:ascii="Times New Roman" w:hAnsi="Times New Roman" w:cs="Times New Roman"/>
        </w:rPr>
      </w:pPr>
      <w:r>
        <w:rPr>
          <w:rFonts w:ascii="Times New Roman" w:hAnsi="Times New Roman" w:cs="Times New Roman"/>
        </w:rPr>
        <w:t xml:space="preserve">Glow </w:t>
      </w:r>
      <w:proofErr w:type="spellStart"/>
      <w:r>
        <w:rPr>
          <w:rFonts w:ascii="Times New Roman" w:hAnsi="Times New Roman" w:cs="Times New Roman"/>
        </w:rPr>
        <w:t>Juicery</w:t>
      </w:r>
      <w:proofErr w:type="spellEnd"/>
      <w:r>
        <w:rPr>
          <w:rFonts w:ascii="Times New Roman" w:hAnsi="Times New Roman" w:cs="Times New Roman"/>
        </w:rPr>
        <w:t xml:space="preserve"> offers an assortment of plant based premium product, and therefore offers a higher price point then the average juice. It is noted that they offer deals when a customer purchases a bundle of juices, however, there is no mention in any article that they have offered any other sales/ deals on their products. A recommendation for Glow would be to offer their clientele deals outside of their bundle packages. These sales could be held once, maybe twice a year. This would give previous customers an incentive to return and purchase more juices. It could also motivate newcomers into the stores, and in return keep them coming back for more. Glows juices are on the higher end of the pricing scale, so offering up a discount should not be </w:t>
      </w:r>
      <w:proofErr w:type="spellStart"/>
      <w:r>
        <w:rPr>
          <w:rFonts w:ascii="Times New Roman" w:hAnsi="Times New Roman" w:cs="Times New Roman"/>
        </w:rPr>
        <w:t>to</w:t>
      </w:r>
      <w:proofErr w:type="spellEnd"/>
      <w:r>
        <w:rPr>
          <w:rFonts w:ascii="Times New Roman" w:hAnsi="Times New Roman" w:cs="Times New Roman"/>
        </w:rPr>
        <w:t xml:space="preserve"> hard to bounce back from. It is a sale, but it could bring in more people. This could </w:t>
      </w:r>
      <w:proofErr w:type="gramStart"/>
      <w:r>
        <w:rPr>
          <w:rFonts w:ascii="Times New Roman" w:hAnsi="Times New Roman" w:cs="Times New Roman"/>
        </w:rPr>
        <w:t>actually maximize</w:t>
      </w:r>
      <w:proofErr w:type="gramEnd"/>
      <w:r>
        <w:rPr>
          <w:rFonts w:ascii="Times New Roman" w:hAnsi="Times New Roman" w:cs="Times New Roman"/>
        </w:rPr>
        <w:t xml:space="preserve"> their profits with the new and returning customers. An idea for a deal could be offering a half-priced juice with any purchase of a food item. By doing this, Glow will be pulling in customers, as they </w:t>
      </w:r>
      <w:proofErr w:type="gramStart"/>
      <w:r>
        <w:rPr>
          <w:rFonts w:ascii="Times New Roman" w:hAnsi="Times New Roman" w:cs="Times New Roman"/>
        </w:rPr>
        <w:t>have to</w:t>
      </w:r>
      <w:proofErr w:type="gramEnd"/>
      <w:r>
        <w:rPr>
          <w:rFonts w:ascii="Times New Roman" w:hAnsi="Times New Roman" w:cs="Times New Roman"/>
        </w:rPr>
        <w:t xml:space="preserve"> go into the locations to buy their food. By having employees that are trained to upsell the products, one can be hopeful that the costumers will be leaving with more items then just the juice and food item. Another deal that Glow could offer is buy one cleanse, get your next cleanse half off (*purchase for both cleanses must be done on the day of sale, pick up for the second cleanse can be done before 2020 with purchase verification). The target market is always willing to splurge on health products, however, when there is a deal on them it’s even better. This sale also ensures that all people purchasing will be </w:t>
      </w:r>
      <w:proofErr w:type="gramStart"/>
      <w:r>
        <w:rPr>
          <w:rFonts w:ascii="Times New Roman" w:hAnsi="Times New Roman" w:cs="Times New Roman"/>
        </w:rPr>
        <w:t>returning back</w:t>
      </w:r>
      <w:proofErr w:type="gramEnd"/>
      <w:r>
        <w:rPr>
          <w:rFonts w:ascii="Times New Roman" w:hAnsi="Times New Roman" w:cs="Times New Roman"/>
        </w:rPr>
        <w:t xml:space="preserve"> for their second cleanse. It is encouraging people to invest in themselves, and save money doing so. If Glow is willing to bring in these sales, it will have a high pack back. </w:t>
      </w:r>
    </w:p>
    <w:p w14:paraId="02BEC158" w14:textId="77777777" w:rsidR="00C66864" w:rsidRDefault="00C66864">
      <w:bookmarkStart w:id="0" w:name="_GoBack"/>
      <w:bookmarkEnd w:id="0"/>
    </w:p>
    <w:sectPr w:rsidR="00C66864">
      <w:pgSz w:w="12240" w:h="15840"/>
      <w:pgMar w:top="1440" w:right="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01BB94" w14:textId="77777777" w:rsidR="00C63C81" w:rsidRDefault="00C63C81" w:rsidP="00045F8D">
      <w:pPr>
        <w:spacing w:line="240" w:lineRule="auto"/>
      </w:pPr>
      <w:r>
        <w:separator/>
      </w:r>
    </w:p>
  </w:endnote>
  <w:endnote w:type="continuationSeparator" w:id="0">
    <w:p w14:paraId="39C87030" w14:textId="77777777" w:rsidR="00C63C81" w:rsidRDefault="00C63C81" w:rsidP="00045F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3EEA35" w14:textId="77777777" w:rsidR="00C63C81" w:rsidRDefault="00C63C81" w:rsidP="00045F8D">
      <w:pPr>
        <w:spacing w:line="240" w:lineRule="auto"/>
      </w:pPr>
      <w:r>
        <w:separator/>
      </w:r>
    </w:p>
  </w:footnote>
  <w:footnote w:type="continuationSeparator" w:id="0">
    <w:p w14:paraId="01067CEA" w14:textId="77777777" w:rsidR="00C63C81" w:rsidRDefault="00C63C81" w:rsidP="00045F8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B80"/>
    <w:rsid w:val="00045F8D"/>
    <w:rsid w:val="003B2DA3"/>
    <w:rsid w:val="004241EF"/>
    <w:rsid w:val="009F646A"/>
    <w:rsid w:val="00AF1E33"/>
    <w:rsid w:val="00BE5B80"/>
    <w:rsid w:val="00C63C81"/>
    <w:rsid w:val="00C66864"/>
    <w:rsid w:val="00F815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FF7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045F8D"/>
    <w:pPr>
      <w:tabs>
        <w:tab w:val="center" w:pos="4680"/>
        <w:tab w:val="right" w:pos="9360"/>
      </w:tabs>
      <w:spacing w:line="240" w:lineRule="auto"/>
    </w:pPr>
  </w:style>
  <w:style w:type="character" w:customStyle="1" w:styleId="HeaderChar">
    <w:name w:val="Header Char"/>
    <w:basedOn w:val="DefaultParagraphFont"/>
    <w:link w:val="Header"/>
    <w:uiPriority w:val="99"/>
    <w:rsid w:val="00045F8D"/>
  </w:style>
  <w:style w:type="paragraph" w:styleId="Footer">
    <w:name w:val="footer"/>
    <w:basedOn w:val="Normal"/>
    <w:link w:val="FooterChar"/>
    <w:uiPriority w:val="99"/>
    <w:unhideWhenUsed/>
    <w:rsid w:val="00045F8D"/>
    <w:pPr>
      <w:tabs>
        <w:tab w:val="center" w:pos="4680"/>
        <w:tab w:val="right" w:pos="9360"/>
      </w:tabs>
      <w:spacing w:line="240" w:lineRule="auto"/>
    </w:pPr>
  </w:style>
  <w:style w:type="character" w:customStyle="1" w:styleId="FooterChar">
    <w:name w:val="Footer Char"/>
    <w:basedOn w:val="DefaultParagraphFont"/>
    <w:link w:val="Footer"/>
    <w:uiPriority w:val="99"/>
    <w:rsid w:val="00045F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ernet.org/2016/03/dark-side-juicing-how-global-trend-might-be-bad-your-health-and-environment/"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aturesfare.com/nutrition/organic-cold-pressed-juices/" TargetMode="External"/><Relationship Id="rId12" Type="http://schemas.openxmlformats.org/officeDocument/2006/relationships/hyperlink" Target="https://www.cbc.ca/news/health/canada-food-guide-unveil-1.498726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dailybeast.com/juicing-is-bad-for-you-and-the-earth" TargetMode="External"/><Relationship Id="rId11" Type="http://schemas.openxmlformats.org/officeDocument/2006/relationships/hyperlink" Target="https://glowjuicery.ca/pages/about" TargetMode="External"/><Relationship Id="rId5" Type="http://schemas.openxmlformats.org/officeDocument/2006/relationships/endnotes" Target="endnotes.xml"/><Relationship Id="rId10" Type="http://schemas.openxmlformats.org/officeDocument/2006/relationships/hyperlink" Target="http://www.referenceusa.com.ezproxy.okanagan.bc.ca/Home/Home" TargetMode="External"/><Relationship Id="rId4" Type="http://schemas.openxmlformats.org/officeDocument/2006/relationships/footnotes" Target="footnotes.xml"/><Relationship Id="rId9" Type="http://schemas.openxmlformats.org/officeDocument/2006/relationships/hyperlink" Target="https://glowjuicery.ca/blogs/news/new-glow-sit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3837</Words>
  <Characters>21877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2019-11-29T08:55:00Z</dcterms:created>
  <dcterms:modified xsi:type="dcterms:W3CDTF">2019-12-01T00:50:00Z</dcterms:modified>
</cp:coreProperties>
</file>